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330C" w14:textId="77777777" w:rsidR="00370824" w:rsidRDefault="00370824" w:rsidP="0094638B">
      <w:pPr>
        <w:ind w:left="720" w:right="540"/>
        <w:rPr>
          <w:rFonts w:ascii="Verdana" w:eastAsia="Verdana" w:hAnsi="Verdana" w:cs="Verdana"/>
          <w:b/>
          <w:sz w:val="28"/>
          <w:szCs w:val="28"/>
        </w:rPr>
      </w:pPr>
    </w:p>
    <w:p w14:paraId="779FCD97" w14:textId="293C5E9D" w:rsidR="00F8186A" w:rsidRPr="000C33D1" w:rsidRDefault="00F8186A" w:rsidP="000425A2">
      <w:pPr>
        <w:pStyle w:val="Heading1"/>
        <w:jc w:val="center"/>
        <w:rPr>
          <w:b/>
          <w:bCs/>
        </w:rPr>
      </w:pPr>
      <w:r w:rsidRPr="000C33D1">
        <w:rPr>
          <w:b/>
          <w:bCs/>
        </w:rPr>
        <w:t>White Cane Safety Day Toolkit – 2022</w:t>
      </w:r>
    </w:p>
    <w:p w14:paraId="0E785F2E" w14:textId="4E0523C3" w:rsidR="00FD671E" w:rsidRPr="00747EB5" w:rsidRDefault="00747EB5" w:rsidP="00747EB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Resources to Support Your Grassroots Advocacy</w:t>
      </w:r>
    </w:p>
    <w:p w14:paraId="210D9DB2" w14:textId="77777777" w:rsidR="00F8186A" w:rsidRDefault="00F8186A" w:rsidP="0094638B">
      <w:pPr>
        <w:ind w:left="720" w:right="540"/>
        <w:rPr>
          <w:rFonts w:ascii="Verdana" w:eastAsia="Verdana" w:hAnsi="Verdana" w:cs="Verdana"/>
          <w:b/>
          <w:sz w:val="28"/>
          <w:szCs w:val="28"/>
        </w:rPr>
      </w:pPr>
    </w:p>
    <w:p w14:paraId="6972B11F" w14:textId="39B04C0A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October 15 is recognized </w:t>
      </w:r>
      <w:r w:rsidR="005456F5">
        <w:rPr>
          <w:rFonts w:ascii="Verdana" w:eastAsia="Verdana" w:hAnsi="Verdana" w:cs="Verdana"/>
          <w:sz w:val="28"/>
          <w:szCs w:val="28"/>
        </w:rPr>
        <w:t>n</w:t>
      </w:r>
      <w:r w:rsidR="00C74B28">
        <w:rPr>
          <w:rFonts w:ascii="Verdana" w:eastAsia="Verdana" w:hAnsi="Verdana" w:cs="Verdana"/>
          <w:sz w:val="28"/>
          <w:szCs w:val="28"/>
        </w:rPr>
        <w:t xml:space="preserve">ationally </w:t>
      </w:r>
      <w:r>
        <w:rPr>
          <w:rFonts w:ascii="Verdana" w:eastAsia="Verdana" w:hAnsi="Verdana" w:cs="Verdana"/>
          <w:sz w:val="28"/>
          <w:szCs w:val="28"/>
        </w:rPr>
        <w:t xml:space="preserve">as White Cane Safety Day. </w:t>
      </w:r>
      <w:r w:rsidR="005456F5">
        <w:rPr>
          <w:rFonts w:ascii="Verdana" w:eastAsia="Verdana" w:hAnsi="Verdana" w:cs="Verdana"/>
          <w:sz w:val="28"/>
          <w:szCs w:val="28"/>
        </w:rPr>
        <w:t>Its purpose is to promote</w:t>
      </w:r>
      <w:r>
        <w:rPr>
          <w:rFonts w:ascii="Verdana" w:eastAsia="Verdana" w:hAnsi="Verdana" w:cs="Verdana"/>
          <w:sz w:val="28"/>
          <w:szCs w:val="28"/>
        </w:rPr>
        <w:t xml:space="preserve"> the independence of people </w:t>
      </w:r>
      <w:r w:rsidR="00D43B53">
        <w:rPr>
          <w:rFonts w:ascii="Verdana" w:eastAsia="Verdana" w:hAnsi="Verdana" w:cs="Verdana"/>
          <w:sz w:val="28"/>
          <w:szCs w:val="28"/>
        </w:rPr>
        <w:t>with vision loss</w:t>
      </w:r>
      <w:r w:rsidR="005456F5">
        <w:rPr>
          <w:rFonts w:ascii="Verdana" w:eastAsia="Verdana" w:hAnsi="Verdana" w:cs="Verdana"/>
          <w:sz w:val="28"/>
          <w:szCs w:val="28"/>
        </w:rPr>
        <w:t xml:space="preserve"> by increasing</w:t>
      </w:r>
      <w:r>
        <w:rPr>
          <w:rFonts w:ascii="Verdana" w:eastAsia="Verdana" w:hAnsi="Verdana" w:cs="Verdana"/>
          <w:sz w:val="28"/>
          <w:szCs w:val="28"/>
        </w:rPr>
        <w:t xml:space="preserve"> awareness of the White Cane Law, which protects the right-of-way of pedestrians who use white canes and guide dogs. </w:t>
      </w:r>
      <w:r w:rsidR="006F7090">
        <w:rPr>
          <w:rFonts w:ascii="Verdana" w:eastAsia="Verdana" w:hAnsi="Verdana" w:cs="Verdana"/>
          <w:sz w:val="28"/>
          <w:szCs w:val="28"/>
        </w:rPr>
        <w:t>Every state has its own version of the White Cane Law</w:t>
      </w:r>
      <w:r>
        <w:rPr>
          <w:rFonts w:ascii="Verdana" w:eastAsia="Verdana" w:hAnsi="Verdana" w:cs="Verdana"/>
          <w:sz w:val="28"/>
          <w:szCs w:val="28"/>
        </w:rPr>
        <w:t>. Wisconsin’s White Cane Law states that a person operating a vehicle mu</w:t>
      </w:r>
      <w:r>
        <w:rPr>
          <w:rFonts w:ascii="Verdana" w:eastAsia="Verdana" w:hAnsi="Verdana" w:cs="Verdana"/>
          <w:sz w:val="28"/>
          <w:szCs w:val="28"/>
        </w:rPr>
        <w:t xml:space="preserve">st stop at least </w:t>
      </w:r>
      <w:r w:rsidR="006F7090">
        <w:rPr>
          <w:rFonts w:ascii="Verdana" w:eastAsia="Verdana" w:hAnsi="Verdana" w:cs="Verdana"/>
          <w:sz w:val="28"/>
          <w:szCs w:val="28"/>
        </w:rPr>
        <w:t>10</w:t>
      </w:r>
      <w:r>
        <w:rPr>
          <w:rFonts w:ascii="Verdana" w:eastAsia="Verdana" w:hAnsi="Verdana" w:cs="Verdana"/>
          <w:sz w:val="28"/>
          <w:szCs w:val="28"/>
        </w:rPr>
        <w:t xml:space="preserve"> feet from someone who is using a white cane or guide dog. </w:t>
      </w:r>
    </w:p>
    <w:p w14:paraId="425CB8DA" w14:textId="7A2C54F0" w:rsidR="002D1160" w:rsidRDefault="002D116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11C381E9" w14:textId="5EB44FF3" w:rsidR="002D1160" w:rsidRDefault="002D116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The Council seeks to expand that goal to promote</w:t>
      </w:r>
      <w:r w:rsidR="00EA3F19">
        <w:rPr>
          <w:rFonts w:ascii="Verdana" w:eastAsia="Verdana" w:hAnsi="Verdana" w:cs="Verdana"/>
          <w:sz w:val="28"/>
          <w:szCs w:val="28"/>
        </w:rPr>
        <w:t xml:space="preserve"> pedestrian safety in general, understanding that </w:t>
      </w:r>
      <w:r w:rsidR="005858A6">
        <w:rPr>
          <w:rFonts w:ascii="Verdana" w:eastAsia="Verdana" w:hAnsi="Verdana" w:cs="Verdana"/>
          <w:sz w:val="28"/>
          <w:szCs w:val="28"/>
        </w:rPr>
        <w:t>everybody is a pedestrian at times</w:t>
      </w:r>
      <w:r w:rsidR="000425A2">
        <w:rPr>
          <w:rFonts w:ascii="Verdana" w:eastAsia="Verdana" w:hAnsi="Verdana" w:cs="Verdana"/>
          <w:sz w:val="28"/>
          <w:szCs w:val="28"/>
        </w:rPr>
        <w:t>,</w:t>
      </w:r>
      <w:r w:rsidR="00C91A8F">
        <w:rPr>
          <w:rFonts w:ascii="Verdana" w:eastAsia="Verdana" w:hAnsi="Verdana" w:cs="Verdana"/>
          <w:sz w:val="28"/>
          <w:szCs w:val="28"/>
        </w:rPr>
        <w:t xml:space="preserve"> and therefore</w:t>
      </w:r>
      <w:r w:rsidR="005858A6">
        <w:rPr>
          <w:rFonts w:ascii="Verdana" w:eastAsia="Verdana" w:hAnsi="Verdana" w:cs="Verdana"/>
          <w:sz w:val="28"/>
          <w:szCs w:val="28"/>
        </w:rPr>
        <w:t xml:space="preserve"> greater driver awareness benefits </w:t>
      </w:r>
      <w:r w:rsidR="00C91A8F">
        <w:rPr>
          <w:rFonts w:ascii="Verdana" w:eastAsia="Verdana" w:hAnsi="Verdana" w:cs="Verdana"/>
          <w:sz w:val="28"/>
          <w:szCs w:val="28"/>
        </w:rPr>
        <w:t>the entire community</w:t>
      </w:r>
      <w:r w:rsidR="005858A6">
        <w:rPr>
          <w:rFonts w:ascii="Verdana" w:eastAsia="Verdana" w:hAnsi="Verdana" w:cs="Verdana"/>
          <w:sz w:val="28"/>
          <w:szCs w:val="28"/>
        </w:rPr>
        <w:t>.</w:t>
      </w:r>
    </w:p>
    <w:p w14:paraId="1E1770BB" w14:textId="044C6B49" w:rsidR="007A11CD" w:rsidRDefault="007A11CD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02BC8F96" w14:textId="3598A225" w:rsidR="007A11CD" w:rsidRDefault="005F388E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Below are sample resources you can adapt and use to help spread the word about White Cane Safety Day in your community.</w:t>
      </w:r>
    </w:p>
    <w:p w14:paraId="3B912BCD" w14:textId="4B4A2074" w:rsidR="005F388E" w:rsidRDefault="005F388E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425F202F" w14:textId="581C108B" w:rsidR="0043261D" w:rsidRPr="004E55D5" w:rsidRDefault="0094638B" w:rsidP="004E55D5">
      <w:pPr>
        <w:pStyle w:val="Heading2"/>
        <w:ind w:firstLine="720"/>
        <w:rPr>
          <w:b/>
          <w:bCs/>
        </w:rPr>
      </w:pPr>
      <w:r w:rsidRPr="004E55D5">
        <w:rPr>
          <w:b/>
          <w:bCs/>
        </w:rPr>
        <w:t xml:space="preserve">Sample </w:t>
      </w:r>
      <w:r w:rsidR="0043261D" w:rsidRPr="004E55D5">
        <w:rPr>
          <w:b/>
          <w:bCs/>
        </w:rPr>
        <w:t>Letter to Elected Official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3261D" w14:paraId="719F75AC" w14:textId="77777777" w:rsidTr="0043261D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43261D" w14:paraId="4AE4CD40" w14:textId="7777777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32181361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>Dear Mayor/Town Chairperson/City Administrator:</w:t>
                  </w:r>
                </w:p>
                <w:p w14:paraId="60AC2DC1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B95C0E">
                    <w:rPr>
                      <w:rFonts w:ascii="Tahoma" w:eastAsia="Verdana" w:hAnsi="Tahoma" w:cs="Tahoma"/>
                      <w:sz w:val="28"/>
                      <w:szCs w:val="28"/>
                    </w:rPr>
                    <w:t>﻿</w:t>
                  </w:r>
                </w:p>
                <w:p w14:paraId="64AD1DB0" w14:textId="77777777" w:rsidR="00E221D8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Every Wisconsin community needs to pay greater attention to pedestrian safety. </w:t>
                  </w:r>
                  <w:r w:rsidR="00EF0415">
                    <w:rPr>
                      <w:rFonts w:ascii="Verdana" w:eastAsia="Verdana" w:hAnsi="Verdana" w:cs="Verdana"/>
                      <w:sz w:val="28"/>
                      <w:szCs w:val="28"/>
                    </w:rPr>
                    <w:t>Pedestrian injuries and fatalities have increased over the past couple of years</w:t>
                  </w:r>
                  <w:r w:rsidR="00B343AF">
                    <w:rPr>
                      <w:rFonts w:ascii="Verdana" w:eastAsia="Verdana" w:hAnsi="Verdana" w:cs="Verdana"/>
                      <w:sz w:val="28"/>
                      <w:szCs w:val="28"/>
                    </w:rPr>
                    <w:t>, and it’s important to take steps to reverse this disturbing trend.</w:t>
                  </w: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This is a critical issue for those of us living with vision loss, but the reality is </w:t>
                  </w: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lastRenderedPageBreak/>
                    <w:t>that nearly a third of Wisconsinites are nondrivers, and EVERYBODY is a pedestrian some of the time.</w:t>
                  </w:r>
                  <w:r w:rsidR="00DD3991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</w:t>
                  </w:r>
                </w:p>
                <w:p w14:paraId="593DDDBD" w14:textId="77777777" w:rsidR="00E12B51" w:rsidRDefault="00E12B51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486423D3" w14:textId="4B76E8BF" w:rsidR="0043261D" w:rsidRPr="0043261D" w:rsidRDefault="00E7151C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>
                    <w:rPr>
                      <w:rFonts w:ascii="Verdana" w:eastAsia="Verdana" w:hAnsi="Verdana" w:cs="Verdana"/>
                      <w:sz w:val="28"/>
                      <w:szCs w:val="28"/>
                    </w:rPr>
                    <w:t>One of the most basic actions you can take is to officially proclaim October 15 White Cane Safety Day</w:t>
                  </w:r>
                  <w:r w:rsidR="00701DB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in our community</w:t>
                  </w:r>
                  <w:r w:rsidR="00E12B51">
                    <w:rPr>
                      <w:rFonts w:ascii="Verdana" w:eastAsia="Verdana" w:hAnsi="Verdana" w:cs="Verdana"/>
                      <w:sz w:val="28"/>
                      <w:szCs w:val="28"/>
                    </w:rPr>
                    <w:t>, as 23 Wisconsin municipalities did last year</w:t>
                  </w:r>
                  <w:r w:rsidR="00701DBD">
                    <w:rPr>
                      <w:rFonts w:ascii="Verdana" w:eastAsia="Verdana" w:hAnsi="Verdana" w:cs="Verdana"/>
                      <w:sz w:val="28"/>
                      <w:szCs w:val="28"/>
                    </w:rPr>
                    <w:t>. White Can</w:t>
                  </w:r>
                  <w:r w:rsidR="00CC4B2D">
                    <w:rPr>
                      <w:rFonts w:ascii="Verdana" w:eastAsia="Verdana" w:hAnsi="Verdana" w:cs="Verdana"/>
                      <w:sz w:val="28"/>
                      <w:szCs w:val="28"/>
                    </w:rPr>
                    <w:t>e</w:t>
                  </w:r>
                  <w:r w:rsidR="00701DB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Safety Day has been recognized nationally </w:t>
                  </w:r>
                  <w:r w:rsidR="005751EA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on that date each year </w:t>
                  </w:r>
                  <w:r w:rsidR="00701DBD">
                    <w:rPr>
                      <w:rFonts w:ascii="Verdana" w:eastAsia="Verdana" w:hAnsi="Verdana" w:cs="Verdana"/>
                      <w:sz w:val="28"/>
                      <w:szCs w:val="28"/>
                    </w:rPr>
                    <w:t>since 1964.</w:t>
                  </w:r>
                </w:p>
                <w:p w14:paraId="44BF1FE8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7337E158" w14:textId="597BB04A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There are many </w:t>
                  </w:r>
                  <w:r w:rsidR="005751EA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other </w:t>
                  </w: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actions you can take to make our streets safer for pedestrians. One of the most meaningful things our community can do is create a “Vision Zero” plan. Vision Zero is a movement aimed at eliminating traffic fatalities through comprehensive, cross-disciplinary local planning and cooperation. Many U.S. cities are already on board, and more are joining the network each year. More information is available at </w:t>
                  </w:r>
                  <w:hyperlink r:id="rId7" w:tgtFrame="_blank" w:history="1">
                    <w:r w:rsidRPr="00E221D8">
                      <w:rPr>
                        <w:rFonts w:ascii="Verdana" w:eastAsia="Verdana" w:hAnsi="Verdana" w:cs="Verdana"/>
                        <w:sz w:val="28"/>
                        <w:szCs w:val="28"/>
                      </w:rPr>
                      <w:t>VisionZeroNetwork.org</w:t>
                    </w:r>
                  </w:hyperlink>
                  <w:r w:rsidR="00E221D8">
                    <w:rPr>
                      <w:rFonts w:ascii="Verdana" w:eastAsia="Verdana" w:hAnsi="Verdana" w:cs="Verdana"/>
                      <w:sz w:val="28"/>
                      <w:szCs w:val="28"/>
                    </w:rPr>
                    <w:t>.</w:t>
                  </w: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</w:t>
                  </w:r>
                </w:p>
                <w:p w14:paraId="41CCD38C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69DC6EF5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>Here are a few easier, less intensive ideas to consider as well:</w:t>
                  </w:r>
                </w:p>
                <w:p w14:paraId="4AF6EF00" w14:textId="77777777" w:rsidR="00FC69C7" w:rsidRPr="0043261D" w:rsidRDefault="00FC69C7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4A0F8201" w14:textId="10261A24" w:rsidR="0043261D" w:rsidRPr="0002729B" w:rsidRDefault="0043261D" w:rsidP="0094638B">
                  <w:pPr>
                    <w:pStyle w:val="ListParagraph"/>
                    <w:numPr>
                      <w:ilvl w:val="0"/>
                      <w:numId w:val="4"/>
                    </w:numPr>
                    <w:ind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Join </w:t>
                  </w:r>
                  <w:r w:rsidR="00E12B51">
                    <w:rPr>
                      <w:rFonts w:ascii="Verdana" w:eastAsia="Verdana" w:hAnsi="Verdana" w:cs="Verdana"/>
                      <w:sz w:val="28"/>
                      <w:szCs w:val="28"/>
                    </w:rPr>
                    <w:t>a community member</w:t>
                  </w:r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on a “</w:t>
                  </w:r>
                  <w:hyperlink r:id="rId8" w:tgtFrame="_blank" w:history="1">
                    <w:r w:rsidRPr="00E12B51">
                      <w:rPr>
                        <w:rFonts w:ascii="Verdana" w:eastAsia="Verdana" w:hAnsi="Verdana" w:cs="Verdana"/>
                        <w:sz w:val="28"/>
                        <w:szCs w:val="28"/>
                      </w:rPr>
                      <w:t>walk audit</w:t>
                    </w:r>
                  </w:hyperlink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>” to evaluate how accessible our streets are for pedestrians.</w:t>
                  </w:r>
                </w:p>
                <w:p w14:paraId="4FFB3BA0" w14:textId="77777777" w:rsidR="0043261D" w:rsidRPr="0002729B" w:rsidRDefault="0043261D" w:rsidP="0094638B">
                  <w:pPr>
                    <w:pStyle w:val="ListParagraph"/>
                    <w:numPr>
                      <w:ilvl w:val="0"/>
                      <w:numId w:val="4"/>
                    </w:numPr>
                    <w:ind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>Initiate plans to make a troublesome intersection safer by installing pedestrian safety features such as crossing signals.</w:t>
                  </w:r>
                </w:p>
                <w:p w14:paraId="742B4C1A" w14:textId="77777777" w:rsidR="0043261D" w:rsidRPr="0002729B" w:rsidRDefault="0043261D" w:rsidP="0094638B">
                  <w:pPr>
                    <w:pStyle w:val="ListParagraph"/>
                    <w:numPr>
                      <w:ilvl w:val="0"/>
                      <w:numId w:val="4"/>
                    </w:numPr>
                    <w:ind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Check out the </w:t>
                  </w:r>
                  <w:hyperlink r:id="rId9" w:tgtFrame="_blank" w:history="1">
                    <w:r w:rsidRPr="006103F4">
                      <w:rPr>
                        <w:rFonts w:ascii="Verdana" w:eastAsia="Verdana" w:hAnsi="Verdana" w:cs="Verdana"/>
                        <w:sz w:val="28"/>
                        <w:szCs w:val="28"/>
                      </w:rPr>
                      <w:t>Wisconsin Department of Transportation’s Non-Driver ArcGIS Online Application</w:t>
                    </w:r>
                  </w:hyperlink>
                  <w:r w:rsidRPr="0002729B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and encourage city planners to use this valuable tool to gauge transit needs and allocate pedestrian resources. </w:t>
                  </w:r>
                </w:p>
                <w:p w14:paraId="3C137FA0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5313F278" w14:textId="4649D60F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385C0E">
                    <w:rPr>
                      <w:rFonts w:ascii="Verdana" w:eastAsia="Verdana" w:hAnsi="Verdana" w:cs="Verdana"/>
                      <w:sz w:val="28"/>
                      <w:szCs w:val="28"/>
                    </w:rPr>
                    <w:t>The Wisconsin Council</w:t>
                  </w: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 of the Blind &amp; Visually Impaired is available as a resource. </w:t>
                  </w:r>
                  <w:r w:rsidR="00785505">
                    <w:rPr>
                      <w:rFonts w:ascii="Verdana" w:eastAsia="Verdana" w:hAnsi="Verdana" w:cs="Verdana"/>
                      <w:sz w:val="28"/>
                      <w:szCs w:val="28"/>
                    </w:rPr>
                    <w:t xml:space="preserve">I encourage you to contact the Council </w:t>
                  </w:r>
                  <w:r w:rsidR="00846F3D">
                    <w:rPr>
                      <w:rFonts w:ascii="Verdana" w:eastAsia="Verdana" w:hAnsi="Verdana" w:cs="Verdana"/>
                      <w:sz w:val="28"/>
                      <w:szCs w:val="28"/>
                    </w:rPr>
                    <w:t>if you would like to learn more about these actions.</w:t>
                  </w:r>
                </w:p>
                <w:p w14:paraId="3F49BB2A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0A9DFE5F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>Thank you for considering becoming a local champion for pedestrian safety.</w:t>
                  </w:r>
                </w:p>
                <w:p w14:paraId="6A343A42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70ABD535" w14:textId="77777777" w:rsidR="0043261D" w:rsidRP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>Sincerely,</w:t>
                  </w:r>
                </w:p>
                <w:p w14:paraId="6CFA1A36" w14:textId="77777777" w:rsidR="0043261D" w:rsidRDefault="0043261D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  <w:r w:rsidRPr="0043261D">
                    <w:rPr>
                      <w:rFonts w:ascii="Verdana" w:eastAsia="Verdana" w:hAnsi="Verdana" w:cs="Verdana"/>
                      <w:sz w:val="28"/>
                      <w:szCs w:val="28"/>
                    </w:rPr>
                    <w:t>[Your Name Here]</w:t>
                  </w:r>
                </w:p>
                <w:p w14:paraId="2C51EBBF" w14:textId="5514B34B" w:rsidR="00BA28D3" w:rsidRDefault="00BA28D3" w:rsidP="0094638B">
                  <w:pPr>
                    <w:ind w:left="720" w:right="540"/>
                    <w:rPr>
                      <w:rFonts w:ascii="Verdana" w:eastAsia="Verdana" w:hAnsi="Verdana" w:cs="Verdana"/>
                      <w:sz w:val="28"/>
                      <w:szCs w:val="28"/>
                    </w:rPr>
                  </w:pPr>
                </w:p>
                <w:p w14:paraId="162F255B" w14:textId="5708B85F" w:rsidR="009956EF" w:rsidRDefault="009956EF" w:rsidP="009956EF">
                  <w:pPr>
                    <w:pStyle w:val="Heading2"/>
                    <w:ind w:left="330"/>
                    <w:rPr>
                      <w:b/>
                      <w:bCs/>
                    </w:rPr>
                  </w:pPr>
                  <w:r w:rsidRPr="009956EF">
                    <w:rPr>
                      <w:b/>
                      <w:bCs/>
                    </w:rPr>
                    <w:t>Sample Letter to the Editor</w:t>
                  </w:r>
                </w:p>
                <w:p w14:paraId="04960A4E" w14:textId="57E8ABBD" w:rsidR="009956EF" w:rsidRDefault="005E1CDE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To the editor,</w:t>
                  </w:r>
                </w:p>
                <w:p w14:paraId="141166ED" w14:textId="77777777" w:rsidR="005E1CDE" w:rsidRDefault="005E1CDE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14:paraId="1F7CD09E" w14:textId="07A6AD8C" w:rsidR="00E92483" w:rsidRDefault="005E1CDE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Last year in Wisconsin, 54 pedestrians lost their lives</w:t>
                  </w:r>
                  <w:r w:rsidR="00586CB0">
                    <w:rPr>
                      <w:rFonts w:ascii="Verdana" w:hAnsi="Verdana"/>
                      <w:sz w:val="28"/>
                      <w:szCs w:val="28"/>
                    </w:rPr>
                    <w:t>, a number t</w:t>
                  </w:r>
                  <w:r w:rsidR="00281B44">
                    <w:rPr>
                      <w:rFonts w:ascii="Verdana" w:hAnsi="Verdana"/>
                      <w:sz w:val="28"/>
                      <w:szCs w:val="28"/>
                    </w:rPr>
                    <w:t>hat has been growing</w:t>
                  </w:r>
                  <w:r w:rsidR="001C25F6">
                    <w:rPr>
                      <w:rFonts w:ascii="Verdana" w:hAnsi="Verdana"/>
                      <w:sz w:val="28"/>
                      <w:szCs w:val="28"/>
                    </w:rPr>
                    <w:t xml:space="preserve"> steadily</w:t>
                  </w:r>
                  <w:r w:rsidR="00281B44">
                    <w:rPr>
                      <w:rFonts w:ascii="Verdana" w:hAnsi="Verdana"/>
                      <w:sz w:val="28"/>
                      <w:szCs w:val="28"/>
                    </w:rPr>
                    <w:t xml:space="preserve"> in recent years. </w:t>
                  </w:r>
                  <w:r w:rsidR="00DA536C">
                    <w:rPr>
                      <w:rFonts w:ascii="Verdana" w:hAnsi="Verdana"/>
                      <w:sz w:val="28"/>
                      <w:szCs w:val="28"/>
                    </w:rPr>
                    <w:t>It’s important that communities take steps to reverse this alarming trend</w:t>
                  </w:r>
                  <w:r w:rsidR="005D4330">
                    <w:rPr>
                      <w:rFonts w:ascii="Verdana" w:hAnsi="Verdana"/>
                      <w:sz w:val="28"/>
                      <w:szCs w:val="28"/>
                    </w:rPr>
                    <w:t xml:space="preserve">. Pedestrian safety is a particularly critical issue for </w:t>
                  </w:r>
                  <w:r w:rsidR="008A6697">
                    <w:rPr>
                      <w:rFonts w:ascii="Verdana" w:hAnsi="Verdana"/>
                      <w:sz w:val="28"/>
                      <w:szCs w:val="28"/>
                    </w:rPr>
                    <w:t>people</w:t>
                  </w:r>
                  <w:r w:rsidR="001C25F6">
                    <w:rPr>
                      <w:rFonts w:ascii="Verdana" w:hAnsi="Verdana"/>
                      <w:sz w:val="28"/>
                      <w:szCs w:val="28"/>
                    </w:rPr>
                    <w:t xml:space="preserve"> living</w:t>
                  </w:r>
                  <w:r w:rsidR="005D4330">
                    <w:rPr>
                      <w:rFonts w:ascii="Verdana" w:hAnsi="Verdana"/>
                      <w:sz w:val="28"/>
                      <w:szCs w:val="28"/>
                    </w:rPr>
                    <w:t xml:space="preserve"> with vision loss</w:t>
                  </w:r>
                  <w:r w:rsidR="00764BA8">
                    <w:rPr>
                      <w:rFonts w:ascii="Verdana" w:hAnsi="Verdana"/>
                      <w:sz w:val="28"/>
                      <w:szCs w:val="28"/>
                    </w:rPr>
                    <w:t xml:space="preserve">. Everybody is a pedestrian at times, but those of us who </w:t>
                  </w:r>
                  <w:r w:rsidR="00624DD7">
                    <w:rPr>
                      <w:rFonts w:ascii="Verdana" w:hAnsi="Verdana"/>
                      <w:sz w:val="28"/>
                      <w:szCs w:val="28"/>
                    </w:rPr>
                    <w:t xml:space="preserve">do not drive, whether because of vision impairment or </w:t>
                  </w:r>
                  <w:r w:rsidR="00E92483">
                    <w:rPr>
                      <w:rFonts w:ascii="Verdana" w:hAnsi="Verdana"/>
                      <w:sz w:val="28"/>
                      <w:szCs w:val="28"/>
                    </w:rPr>
                    <w:t>another reason, are especially vulnerable</w:t>
                  </w:r>
                  <w:r w:rsidR="007418E1">
                    <w:rPr>
                      <w:rFonts w:ascii="Verdana" w:hAnsi="Verdana"/>
                      <w:sz w:val="28"/>
                      <w:szCs w:val="28"/>
                    </w:rPr>
                    <w:t xml:space="preserve"> to</w:t>
                  </w:r>
                  <w:r w:rsidR="00951BDF">
                    <w:rPr>
                      <w:rFonts w:ascii="Verdana" w:hAnsi="Verdana"/>
                      <w:sz w:val="28"/>
                      <w:szCs w:val="28"/>
                    </w:rPr>
                    <w:t xml:space="preserve"> inattentive motorists</w:t>
                  </w:r>
                  <w:r w:rsidR="00E92483">
                    <w:rPr>
                      <w:rFonts w:ascii="Verdana" w:hAnsi="Verdana"/>
                      <w:sz w:val="28"/>
                      <w:szCs w:val="28"/>
                    </w:rPr>
                    <w:t>.</w:t>
                  </w:r>
                </w:p>
                <w:p w14:paraId="6BD8972F" w14:textId="77777777" w:rsidR="00E92483" w:rsidRDefault="00E92483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14:paraId="57B97637" w14:textId="0730ED86" w:rsidR="009D5EF5" w:rsidRDefault="00E92483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Since 1964, October 15 has been recognized nationally as White Cane Safety Day. </w:t>
                  </w:r>
                  <w:r w:rsidR="000C661B">
                    <w:rPr>
                      <w:rFonts w:ascii="Verdana" w:hAnsi="Verdana"/>
                      <w:sz w:val="28"/>
                      <w:szCs w:val="28"/>
                    </w:rPr>
                    <w:t xml:space="preserve">This day is an opportunity to raise awareness </w:t>
                  </w:r>
                  <w:r w:rsidR="00B67C3F">
                    <w:rPr>
                      <w:rFonts w:ascii="Verdana" w:hAnsi="Verdana"/>
                      <w:sz w:val="28"/>
                      <w:szCs w:val="28"/>
                    </w:rPr>
                    <w:t>of</w:t>
                  </w:r>
                  <w:r w:rsidR="000C661B">
                    <w:rPr>
                      <w:rFonts w:ascii="Verdana" w:hAnsi="Verdana"/>
                      <w:sz w:val="28"/>
                      <w:szCs w:val="28"/>
                    </w:rPr>
                    <w:t xml:space="preserve"> Wisconsin’s White Cane Law, which requires drivers to stop at least 10 feet from a pedestrian using a white cane or service dog.</w:t>
                  </w:r>
                  <w:r w:rsidR="00F73867">
                    <w:rPr>
                      <w:rFonts w:ascii="Verdana" w:hAnsi="Verdana"/>
                      <w:sz w:val="28"/>
                      <w:szCs w:val="28"/>
                    </w:rPr>
                    <w:t xml:space="preserve"> Last year, </w:t>
                  </w:r>
                  <w:r w:rsidR="009D5EF5">
                    <w:rPr>
                      <w:rFonts w:ascii="Verdana" w:hAnsi="Verdana"/>
                      <w:sz w:val="28"/>
                      <w:szCs w:val="28"/>
                    </w:rPr>
                    <w:t>23 Wisconsin municipalities and the State of Wisconsin issued proclamations officially recognizing White Can</w:t>
                  </w:r>
                  <w:r w:rsidR="00CA6773">
                    <w:rPr>
                      <w:rFonts w:ascii="Verdana" w:hAnsi="Verdana"/>
                      <w:sz w:val="28"/>
                      <w:szCs w:val="28"/>
                    </w:rPr>
                    <w:t>e</w:t>
                  </w:r>
                  <w:r w:rsidR="009D5EF5">
                    <w:rPr>
                      <w:rFonts w:ascii="Verdana" w:hAnsi="Verdana"/>
                      <w:sz w:val="28"/>
                      <w:szCs w:val="28"/>
                    </w:rPr>
                    <w:t xml:space="preserve"> Safety Day.</w:t>
                  </w:r>
                </w:p>
                <w:p w14:paraId="69B08E52" w14:textId="77777777" w:rsidR="009D5EF5" w:rsidRDefault="009D5EF5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14:paraId="6E6E817B" w14:textId="35B48425" w:rsidR="005E1CDE" w:rsidRDefault="00951BDF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Knowledge</w:t>
                  </w:r>
                  <w:r w:rsidR="00193314">
                    <w:rPr>
                      <w:rFonts w:ascii="Verdana" w:hAnsi="Verdana"/>
                      <w:sz w:val="28"/>
                      <w:szCs w:val="28"/>
                    </w:rPr>
                    <w:t xml:space="preserve"> of the White Cane Law is </w:t>
                  </w:r>
                  <w:proofErr w:type="gramStart"/>
                  <w:r w:rsidR="00193314">
                    <w:rPr>
                      <w:rFonts w:ascii="Verdana" w:hAnsi="Verdana"/>
                      <w:sz w:val="28"/>
                      <w:szCs w:val="28"/>
                    </w:rPr>
                    <w:t>important in itself, but</w:t>
                  </w:r>
                  <w:proofErr w:type="gramEnd"/>
                  <w:r w:rsidR="00193314">
                    <w:rPr>
                      <w:rFonts w:ascii="Verdana" w:hAnsi="Verdana"/>
                      <w:sz w:val="28"/>
                      <w:szCs w:val="28"/>
                    </w:rPr>
                    <w:t xml:space="preserve"> White Can</w:t>
                  </w:r>
                  <w:r w:rsidR="00EB5F05">
                    <w:rPr>
                      <w:rFonts w:ascii="Verdana" w:hAnsi="Verdana"/>
                      <w:sz w:val="28"/>
                      <w:szCs w:val="28"/>
                    </w:rPr>
                    <w:t>e</w:t>
                  </w:r>
                  <w:r w:rsidR="00193314">
                    <w:rPr>
                      <w:rFonts w:ascii="Verdana" w:hAnsi="Verdana"/>
                      <w:sz w:val="28"/>
                      <w:szCs w:val="28"/>
                    </w:rPr>
                    <w:t xml:space="preserve"> Safety Day can </w:t>
                  </w:r>
                  <w:r w:rsidR="002D71DF">
                    <w:rPr>
                      <w:rFonts w:ascii="Verdana" w:hAnsi="Verdana"/>
                      <w:sz w:val="28"/>
                      <w:szCs w:val="28"/>
                    </w:rPr>
                    <w:t xml:space="preserve">also be a springboard to a much more ambitious campaign to improve pedestrian safety in our community. </w:t>
                  </w:r>
                  <w:r w:rsidR="00B46BC4">
                    <w:rPr>
                      <w:rFonts w:ascii="Verdana" w:hAnsi="Verdana"/>
                      <w:sz w:val="28"/>
                      <w:szCs w:val="28"/>
                    </w:rPr>
                    <w:t xml:space="preserve">Greater driver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awareness</w:t>
                  </w:r>
                  <w:r w:rsidR="00B46BC4">
                    <w:rPr>
                      <w:rFonts w:ascii="Verdana" w:hAnsi="Verdana"/>
                      <w:sz w:val="28"/>
                      <w:szCs w:val="28"/>
                    </w:rPr>
                    <w:t xml:space="preserve"> is a </w:t>
                  </w:r>
                  <w:r w:rsidR="0012575B">
                    <w:rPr>
                      <w:rFonts w:ascii="Verdana" w:hAnsi="Verdana"/>
                      <w:sz w:val="28"/>
                      <w:szCs w:val="28"/>
                    </w:rPr>
                    <w:t>key</w:t>
                  </w:r>
                  <w:r w:rsidR="00B46BC4">
                    <w:rPr>
                      <w:rFonts w:ascii="Verdana" w:hAnsi="Verdana"/>
                      <w:sz w:val="28"/>
                      <w:szCs w:val="28"/>
                    </w:rPr>
                    <w:t xml:space="preserve"> first step, but there are many </w:t>
                  </w:r>
                  <w:r w:rsidR="000D3815">
                    <w:rPr>
                      <w:rFonts w:ascii="Verdana" w:hAnsi="Verdana"/>
                      <w:sz w:val="28"/>
                      <w:szCs w:val="28"/>
                    </w:rPr>
                    <w:t>other actions we can take</w:t>
                  </w:r>
                  <w:r w:rsidR="00DD3276">
                    <w:rPr>
                      <w:rFonts w:ascii="Verdana" w:hAnsi="Verdana"/>
                      <w:sz w:val="28"/>
                      <w:szCs w:val="28"/>
                    </w:rPr>
                    <w:t>:</w:t>
                  </w:r>
                  <w:r w:rsidR="00E83565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="007A5F0A">
                    <w:rPr>
                      <w:rFonts w:ascii="Verdana" w:hAnsi="Verdana"/>
                      <w:sz w:val="28"/>
                      <w:szCs w:val="28"/>
                    </w:rPr>
                    <w:t>C</w:t>
                  </w:r>
                  <w:r w:rsidR="007B0B1B">
                    <w:rPr>
                      <w:rFonts w:ascii="Verdana" w:hAnsi="Verdana"/>
                      <w:sz w:val="28"/>
                      <w:szCs w:val="28"/>
                    </w:rPr>
                    <w:t>onducting a “walk audit” to evaluate how pedestrian-friendly our streets are</w:t>
                  </w:r>
                  <w:r w:rsidR="005B2C80">
                    <w:rPr>
                      <w:rFonts w:ascii="Verdana" w:hAnsi="Verdana"/>
                      <w:sz w:val="28"/>
                      <w:szCs w:val="28"/>
                    </w:rPr>
                    <w:t>;</w:t>
                  </w:r>
                  <w:r w:rsidR="007B0B1B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="005B2C80">
                    <w:rPr>
                      <w:rFonts w:ascii="Verdana" w:hAnsi="Verdana"/>
                      <w:sz w:val="28"/>
                      <w:szCs w:val="28"/>
                    </w:rPr>
                    <w:t xml:space="preserve">installing and </w:t>
                  </w:r>
                  <w:r w:rsidR="00080500">
                    <w:rPr>
                      <w:rFonts w:ascii="Verdana" w:hAnsi="Verdana"/>
                      <w:sz w:val="28"/>
                      <w:szCs w:val="28"/>
                    </w:rPr>
                    <w:t>maintaining sidewalks</w:t>
                  </w:r>
                  <w:r w:rsidR="005B2C80">
                    <w:rPr>
                      <w:rFonts w:ascii="Verdana" w:hAnsi="Verdana"/>
                      <w:sz w:val="28"/>
                      <w:szCs w:val="28"/>
                    </w:rPr>
                    <w:t>;</w:t>
                  </w:r>
                  <w:r w:rsidR="00DD3276">
                    <w:rPr>
                      <w:rFonts w:ascii="Verdana" w:hAnsi="Verdana"/>
                      <w:sz w:val="28"/>
                      <w:szCs w:val="28"/>
                    </w:rPr>
                    <w:t xml:space="preserve"> improv</w:t>
                  </w:r>
                  <w:r w:rsidR="00A2131B">
                    <w:rPr>
                      <w:rFonts w:ascii="Verdana" w:hAnsi="Verdana"/>
                      <w:sz w:val="28"/>
                      <w:szCs w:val="28"/>
                    </w:rPr>
                    <w:t>ing</w:t>
                  </w:r>
                  <w:r w:rsidR="00DD3276">
                    <w:rPr>
                      <w:rFonts w:ascii="Verdana" w:hAnsi="Verdana"/>
                      <w:sz w:val="28"/>
                      <w:szCs w:val="28"/>
                    </w:rPr>
                    <w:t xml:space="preserve"> crosswalk design</w:t>
                  </w:r>
                  <w:r w:rsidR="007A5F0A">
                    <w:rPr>
                      <w:rFonts w:ascii="Verdana" w:hAnsi="Verdana"/>
                      <w:sz w:val="28"/>
                      <w:szCs w:val="28"/>
                    </w:rPr>
                    <w:t>;</w:t>
                  </w:r>
                  <w:r w:rsidR="007B0B1B">
                    <w:rPr>
                      <w:rFonts w:ascii="Verdana" w:hAnsi="Verdana"/>
                      <w:sz w:val="28"/>
                      <w:szCs w:val="28"/>
                    </w:rPr>
                    <w:t xml:space="preserve"> and</w:t>
                  </w:r>
                  <w:r w:rsidR="00A2131B">
                    <w:rPr>
                      <w:rFonts w:ascii="Verdana" w:hAnsi="Verdana"/>
                      <w:sz w:val="28"/>
                      <w:szCs w:val="28"/>
                    </w:rPr>
                    <w:t xml:space="preserve"> adding </w:t>
                  </w:r>
                  <w:r w:rsidR="00C63D97">
                    <w:rPr>
                      <w:rFonts w:ascii="Verdana" w:hAnsi="Verdana"/>
                      <w:sz w:val="28"/>
                      <w:szCs w:val="28"/>
                    </w:rPr>
                    <w:t xml:space="preserve">pedestrian </w:t>
                  </w:r>
                  <w:r w:rsidR="00A2131B">
                    <w:rPr>
                      <w:rFonts w:ascii="Verdana" w:hAnsi="Verdana"/>
                      <w:sz w:val="28"/>
                      <w:szCs w:val="28"/>
                    </w:rPr>
                    <w:t>signals at problem intersections</w:t>
                  </w:r>
                  <w:r w:rsidR="007B0B1B">
                    <w:rPr>
                      <w:rFonts w:ascii="Verdana" w:hAnsi="Verdana"/>
                      <w:sz w:val="28"/>
                      <w:szCs w:val="28"/>
                    </w:rPr>
                    <w:t xml:space="preserve"> are just a few of the </w:t>
                  </w:r>
                  <w:r w:rsidR="000D3815">
                    <w:rPr>
                      <w:rFonts w:ascii="Verdana" w:hAnsi="Verdana"/>
                      <w:sz w:val="28"/>
                      <w:szCs w:val="28"/>
                    </w:rPr>
                    <w:t>strategies</w:t>
                  </w:r>
                  <w:r w:rsidR="007B0B1B">
                    <w:rPr>
                      <w:rFonts w:ascii="Verdana" w:hAnsi="Verdana"/>
                      <w:sz w:val="28"/>
                      <w:szCs w:val="28"/>
                    </w:rPr>
                    <w:t xml:space="preserve"> that </w:t>
                  </w:r>
                  <w:r w:rsidR="00260518">
                    <w:rPr>
                      <w:rFonts w:ascii="Verdana" w:hAnsi="Verdana"/>
                      <w:sz w:val="28"/>
                      <w:szCs w:val="28"/>
                    </w:rPr>
                    <w:t xml:space="preserve">can </w:t>
                  </w:r>
                  <w:r w:rsidR="000862C6">
                    <w:rPr>
                      <w:rFonts w:ascii="Verdana" w:hAnsi="Verdana"/>
                      <w:sz w:val="28"/>
                      <w:szCs w:val="28"/>
                    </w:rPr>
                    <w:t>make our</w:t>
                  </w:r>
                  <w:r w:rsidR="00260518">
                    <w:rPr>
                      <w:rFonts w:ascii="Verdana" w:hAnsi="Verdana"/>
                      <w:sz w:val="28"/>
                      <w:szCs w:val="28"/>
                    </w:rPr>
                    <w:t xml:space="preserve"> community</w:t>
                  </w:r>
                  <w:r w:rsidR="000862C6">
                    <w:rPr>
                      <w:rFonts w:ascii="Verdana" w:hAnsi="Verdana"/>
                      <w:sz w:val="28"/>
                      <w:szCs w:val="28"/>
                    </w:rPr>
                    <w:t xml:space="preserve"> safer for pedestrians</w:t>
                  </w:r>
                  <w:r w:rsidR="00260518">
                    <w:rPr>
                      <w:rFonts w:ascii="Verdana" w:hAnsi="Verdana"/>
                      <w:sz w:val="28"/>
                      <w:szCs w:val="28"/>
                    </w:rPr>
                    <w:t>.</w:t>
                  </w:r>
                </w:p>
                <w:p w14:paraId="2496B380" w14:textId="4470FB8F" w:rsidR="00260518" w:rsidRDefault="00260518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14:paraId="3D6F706B" w14:textId="693E486B" w:rsidR="00260518" w:rsidRDefault="001C25F6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lastRenderedPageBreak/>
                    <w:t>Please join me in helping spread the word</w:t>
                  </w:r>
                  <w:r w:rsidR="00FA00DB">
                    <w:rPr>
                      <w:rFonts w:ascii="Verdana" w:hAnsi="Verdana"/>
                      <w:sz w:val="28"/>
                      <w:szCs w:val="28"/>
                    </w:rPr>
                    <w:t xml:space="preserve"> about White Cane Safety Day on October 15</w:t>
                  </w:r>
                  <w:r w:rsidR="009F083B">
                    <w:rPr>
                      <w:rFonts w:ascii="Verdana" w:hAnsi="Verdana"/>
                      <w:sz w:val="28"/>
                      <w:szCs w:val="28"/>
                    </w:rPr>
                    <w:t xml:space="preserve"> and building on the momentum to create a safer community</w:t>
                  </w:r>
                  <w:r w:rsidR="001722C9">
                    <w:rPr>
                      <w:rFonts w:ascii="Verdana" w:hAnsi="Verdana"/>
                      <w:sz w:val="28"/>
                      <w:szCs w:val="28"/>
                    </w:rPr>
                    <w:t xml:space="preserve"> for everyone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!</w:t>
                  </w:r>
                </w:p>
                <w:p w14:paraId="703857E0" w14:textId="3C90126E" w:rsidR="001C25F6" w:rsidRDefault="001C25F6" w:rsidP="00281B44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14:paraId="0B1F4D4A" w14:textId="616FABD5" w:rsidR="004D7983" w:rsidRPr="000425A2" w:rsidRDefault="001C25F6" w:rsidP="000425A2">
                  <w:pPr>
                    <w:ind w:left="690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[Your Name and city]</w:t>
                  </w:r>
                </w:p>
              </w:tc>
            </w:tr>
          </w:tbl>
          <w:p w14:paraId="46A2E106" w14:textId="77777777" w:rsidR="0043261D" w:rsidRDefault="0043261D" w:rsidP="0094638B">
            <w:pPr>
              <w:ind w:left="720" w:righ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01DC22" w14:textId="77777777" w:rsidR="00370824" w:rsidRDefault="00370824" w:rsidP="001722C9">
      <w:pPr>
        <w:ind w:right="540"/>
        <w:rPr>
          <w:rFonts w:ascii="Verdana" w:eastAsia="Verdana" w:hAnsi="Verdana" w:cs="Verdana"/>
          <w:sz w:val="28"/>
          <w:szCs w:val="28"/>
        </w:rPr>
      </w:pPr>
    </w:p>
    <w:p w14:paraId="1266F772" w14:textId="4A2F60CA" w:rsidR="00370824" w:rsidRPr="00693460" w:rsidRDefault="00000000" w:rsidP="00693460">
      <w:pPr>
        <w:pStyle w:val="Heading2"/>
        <w:ind w:left="450"/>
        <w:rPr>
          <w:b/>
          <w:bCs/>
        </w:rPr>
      </w:pPr>
      <w:r w:rsidRPr="00693460">
        <w:rPr>
          <w:b/>
          <w:bCs/>
        </w:rPr>
        <w:t xml:space="preserve">Social Media </w:t>
      </w:r>
      <w:r w:rsidR="00077A7F" w:rsidRPr="00693460">
        <w:rPr>
          <w:b/>
          <w:bCs/>
        </w:rPr>
        <w:t>Posts</w:t>
      </w:r>
    </w:p>
    <w:p w14:paraId="132F83E5" w14:textId="77777777" w:rsidR="00370824" w:rsidRDefault="00370824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20E39381" w14:textId="2C2D0107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Help educate your online audience about White Cane Safety Day and </w:t>
      </w:r>
      <w:r w:rsidR="00F324D4">
        <w:rPr>
          <w:rFonts w:ascii="Verdana" w:eastAsia="Verdana" w:hAnsi="Verdana" w:cs="Verdana"/>
          <w:sz w:val="28"/>
          <w:szCs w:val="28"/>
        </w:rPr>
        <w:t>pedestrian safety by using your social media channels</w:t>
      </w:r>
      <w:r>
        <w:rPr>
          <w:rFonts w:ascii="Verdana" w:eastAsia="Verdana" w:hAnsi="Verdana" w:cs="Verdana"/>
          <w:sz w:val="28"/>
          <w:szCs w:val="28"/>
        </w:rPr>
        <w:t xml:space="preserve">. </w:t>
      </w:r>
    </w:p>
    <w:p w14:paraId="559E6EE3" w14:textId="77777777" w:rsidR="00370824" w:rsidRDefault="00370824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5C142983" w14:textId="7B0F4B7C" w:rsidR="00370824" w:rsidRDefault="00042DFB" w:rsidP="0094638B">
      <w:pPr>
        <w:ind w:left="720" w:right="540"/>
        <w:rPr>
          <w:rFonts w:ascii="Verdana" w:eastAsia="Verdana" w:hAnsi="Verdana" w:cs="Verdana"/>
          <w:sz w:val="28"/>
          <w:szCs w:val="28"/>
          <w:u w:val="single"/>
        </w:rPr>
      </w:pPr>
      <w:r w:rsidRPr="00275F01">
        <w:rPr>
          <w:rFonts w:ascii="Verdana" w:eastAsia="Verdana" w:hAnsi="Verdana" w:cs="Verdana"/>
          <w:sz w:val="28"/>
          <w:szCs w:val="28"/>
          <w:u w:val="single"/>
        </w:rPr>
        <w:t xml:space="preserve">Tips for accessible social media: </w:t>
      </w:r>
    </w:p>
    <w:p w14:paraId="14CFC7D0" w14:textId="77777777" w:rsidR="00275F01" w:rsidRPr="00275F01" w:rsidRDefault="00275F01" w:rsidP="0094638B">
      <w:pPr>
        <w:ind w:left="720" w:right="540"/>
        <w:rPr>
          <w:rFonts w:ascii="Verdana" w:eastAsia="Verdana" w:hAnsi="Verdana" w:cs="Verdana"/>
          <w:sz w:val="28"/>
          <w:szCs w:val="28"/>
          <w:u w:val="single"/>
        </w:rPr>
      </w:pPr>
    </w:p>
    <w:p w14:paraId="0C7916D2" w14:textId="4D812CB9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1) Add alt text and/or image descriptions</w:t>
      </w:r>
      <w:r w:rsidR="00275F01">
        <w:rPr>
          <w:rFonts w:ascii="Verdana" w:eastAsia="Verdana" w:hAnsi="Verdana" w:cs="Verdana"/>
          <w:sz w:val="28"/>
          <w:szCs w:val="28"/>
        </w:rPr>
        <w:t xml:space="preserve"> to all images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1C6D1B02" w14:textId="35B248F4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2) Capitalize the first letter of each w</w:t>
      </w:r>
      <w:r>
        <w:rPr>
          <w:rFonts w:ascii="Verdana" w:eastAsia="Verdana" w:hAnsi="Verdana" w:cs="Verdana"/>
          <w:sz w:val="28"/>
          <w:szCs w:val="28"/>
        </w:rPr>
        <w:t xml:space="preserve">ord </w:t>
      </w:r>
      <w:r w:rsidR="00A91CBB">
        <w:rPr>
          <w:rFonts w:ascii="Verdana" w:eastAsia="Verdana" w:hAnsi="Verdana" w:cs="Verdana"/>
          <w:sz w:val="28"/>
          <w:szCs w:val="28"/>
        </w:rPr>
        <w:t xml:space="preserve">(this is called “camel case”) </w:t>
      </w:r>
      <w:r>
        <w:rPr>
          <w:rFonts w:ascii="Verdana" w:eastAsia="Verdana" w:hAnsi="Verdana" w:cs="Verdana"/>
          <w:sz w:val="28"/>
          <w:szCs w:val="28"/>
        </w:rPr>
        <w:t>in hashtag</w:t>
      </w:r>
      <w:r w:rsidR="00D07204">
        <w:rPr>
          <w:rFonts w:ascii="Verdana" w:eastAsia="Verdana" w:hAnsi="Verdana" w:cs="Verdana"/>
          <w:sz w:val="28"/>
          <w:szCs w:val="28"/>
        </w:rPr>
        <w:t>s so that screen readers will pronounce them correctly. Examples</w:t>
      </w:r>
      <w:r>
        <w:rPr>
          <w:rFonts w:ascii="Verdana" w:eastAsia="Verdana" w:hAnsi="Verdana" w:cs="Verdana"/>
          <w:sz w:val="28"/>
          <w:szCs w:val="28"/>
        </w:rPr>
        <w:t xml:space="preserve">: #CamelCase; </w:t>
      </w:r>
      <w:r w:rsidR="00A91CBB">
        <w:rPr>
          <w:rFonts w:ascii="Verdana" w:eastAsia="Verdana" w:hAnsi="Verdana" w:cs="Verdana"/>
          <w:sz w:val="28"/>
          <w:szCs w:val="28"/>
        </w:rPr>
        <w:t>#PedestrianSafety; #WhiteCaneLaw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20B1CF5B" w14:textId="5A98F30C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3) Add audio descriptions to your videos</w:t>
      </w:r>
      <w:r w:rsidR="00A91CBB">
        <w:rPr>
          <w:rFonts w:ascii="Verdana" w:eastAsia="Verdana" w:hAnsi="Verdana" w:cs="Verdana"/>
          <w:sz w:val="28"/>
          <w:szCs w:val="28"/>
        </w:rPr>
        <w:t xml:space="preserve">. </w:t>
      </w:r>
    </w:p>
    <w:p w14:paraId="606C8F4D" w14:textId="5A1C9680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4) </w:t>
      </w:r>
      <w:r w:rsidR="00174201">
        <w:rPr>
          <w:rFonts w:ascii="Verdana" w:eastAsia="Verdana" w:hAnsi="Verdana" w:cs="Verdana"/>
          <w:sz w:val="28"/>
          <w:szCs w:val="28"/>
        </w:rPr>
        <w:t>Use</w:t>
      </w:r>
      <w:r>
        <w:rPr>
          <w:rFonts w:ascii="Verdana" w:eastAsia="Verdana" w:hAnsi="Verdana" w:cs="Verdana"/>
          <w:sz w:val="28"/>
          <w:szCs w:val="28"/>
        </w:rPr>
        <w:t xml:space="preserve"> descriptive hyperlink</w:t>
      </w:r>
      <w:r w:rsidR="00174201">
        <w:rPr>
          <w:rFonts w:ascii="Verdana" w:eastAsia="Verdana" w:hAnsi="Verdana" w:cs="Verdana"/>
          <w:sz w:val="28"/>
          <w:szCs w:val="28"/>
        </w:rPr>
        <w:t xml:space="preserve"> text</w:t>
      </w:r>
      <w:r>
        <w:rPr>
          <w:rFonts w:ascii="Verdana" w:eastAsia="Verdana" w:hAnsi="Verdana" w:cs="Verdana"/>
          <w:sz w:val="28"/>
          <w:szCs w:val="28"/>
        </w:rPr>
        <w:t xml:space="preserve"> instead of “click here.”</w:t>
      </w:r>
    </w:p>
    <w:p w14:paraId="3FC2747C" w14:textId="46F999A8" w:rsidR="00370824" w:rsidRDefault="00000000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5) Don’t overuse GIFs</w:t>
      </w:r>
      <w:r w:rsidR="000E4902">
        <w:rPr>
          <w:rFonts w:ascii="Verdana" w:eastAsia="Verdana" w:hAnsi="Verdana" w:cs="Verdana"/>
          <w:sz w:val="28"/>
          <w:szCs w:val="28"/>
        </w:rPr>
        <w:t xml:space="preserve">. They </w:t>
      </w:r>
      <w:r>
        <w:rPr>
          <w:rFonts w:ascii="Verdana" w:eastAsia="Verdana" w:hAnsi="Verdana" w:cs="Verdana"/>
          <w:sz w:val="28"/>
          <w:szCs w:val="28"/>
        </w:rPr>
        <w:t xml:space="preserve">are not accessible for </w:t>
      </w:r>
      <w:r w:rsidR="000E4902">
        <w:rPr>
          <w:rFonts w:ascii="Verdana" w:eastAsia="Verdana" w:hAnsi="Verdana" w:cs="Verdana"/>
          <w:sz w:val="28"/>
          <w:szCs w:val="28"/>
        </w:rPr>
        <w:t>many users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21FB8806" w14:textId="77777777" w:rsidR="00370824" w:rsidRDefault="00370824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499E12E4" w14:textId="3D17D122" w:rsidR="00370824" w:rsidRPr="00D57D39" w:rsidRDefault="00D57D39" w:rsidP="00BC31EC">
      <w:pPr>
        <w:pStyle w:val="Heading2"/>
      </w:pPr>
      <w:r w:rsidRPr="00D57D39">
        <w:t xml:space="preserve">Sample Posts: </w:t>
      </w:r>
    </w:p>
    <w:p w14:paraId="50477DF5" w14:textId="77777777" w:rsidR="00370824" w:rsidRPr="00107E76" w:rsidRDefault="00000000" w:rsidP="00107E76">
      <w:pPr>
        <w:pStyle w:val="Heading3"/>
        <w:ind w:left="630"/>
        <w:rPr>
          <w:b/>
          <w:bCs/>
          <w:color w:val="auto"/>
        </w:rPr>
      </w:pPr>
      <w:r w:rsidRPr="00107E76">
        <w:rPr>
          <w:b/>
          <w:bCs/>
          <w:color w:val="auto"/>
        </w:rPr>
        <w:t>Facebook</w:t>
      </w:r>
    </w:p>
    <w:p w14:paraId="61B804A2" w14:textId="77777777" w:rsidR="00370824" w:rsidRDefault="00370824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6B969284" w14:textId="41F96F20" w:rsidR="00370824" w:rsidRDefault="0007637E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  <w:r>
        <w:rPr>
          <w:rFonts w:ascii="Verdana" w:hAnsi="Verdana"/>
          <w:sz w:val="28"/>
          <w:szCs w:val="28"/>
        </w:rPr>
        <w:t xml:space="preserve">October 15 is </w:t>
      </w:r>
      <w:hyperlink r:id="rId10">
        <w:r>
          <w:rPr>
            <w:rFonts w:ascii="Verdana" w:eastAsia="Verdana" w:hAnsi="Verdana" w:cs="Verdana"/>
            <w:color w:val="385898"/>
            <w:sz w:val="28"/>
            <w:szCs w:val="28"/>
            <w:highlight w:val="white"/>
          </w:rPr>
          <w:t>#WhiteCaneSafetyDay</w:t>
        </w:r>
      </w:hyperlink>
      <w:r w:rsidR="00934073"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 nationwide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! </w:t>
      </w:r>
      <w:r w:rsidR="00934073">
        <w:rPr>
          <w:rFonts w:ascii="Verdana" w:eastAsia="Verdana" w:hAnsi="Verdana" w:cs="Verdana"/>
          <w:color w:val="1C1E21"/>
          <w:sz w:val="28"/>
          <w:szCs w:val="28"/>
          <w:highlight w:val="white"/>
        </w:rPr>
        <w:t>T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his day celebrates independence and mobility for people </w:t>
      </w:r>
      <w:r w:rsidR="00934073">
        <w:rPr>
          <w:rFonts w:ascii="Verdana" w:eastAsia="Verdana" w:hAnsi="Verdana" w:cs="Verdana"/>
          <w:color w:val="1C1E21"/>
          <w:sz w:val="28"/>
          <w:szCs w:val="28"/>
          <w:highlight w:val="white"/>
        </w:rPr>
        <w:t>with vision loss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. In Wisconsin, the </w:t>
      </w:r>
      <w:hyperlink r:id="rId11">
        <w:r>
          <w:rPr>
            <w:rFonts w:ascii="Verdana" w:eastAsia="Verdana" w:hAnsi="Verdana" w:cs="Verdana"/>
            <w:color w:val="385898"/>
            <w:sz w:val="28"/>
            <w:szCs w:val="28"/>
            <w:highlight w:val="white"/>
          </w:rPr>
          <w:t>#WhiteCaneLaw</w:t>
        </w:r>
      </w:hyperlink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 states that drivers must stop 10 feet or more from pedestrians using white canes or service dogs. </w:t>
      </w:r>
      <w:r w:rsidR="00F93B00">
        <w:rPr>
          <w:rFonts w:ascii="Verdana" w:eastAsia="Verdana" w:hAnsi="Verdana" w:cs="Verdana"/>
          <w:color w:val="1C1E21"/>
          <w:sz w:val="28"/>
          <w:szCs w:val="28"/>
          <w:highlight w:val="white"/>
        </w:rPr>
        <w:t>By promoting greater driver awareness, the White Cane Law helps make our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 streets safer for </w:t>
      </w:r>
      <w:r w:rsidR="00F93B00">
        <w:rPr>
          <w:rFonts w:ascii="Verdana" w:eastAsia="Verdana" w:hAnsi="Verdana" w:cs="Verdana"/>
          <w:color w:val="1C1E21"/>
          <w:sz w:val="28"/>
          <w:szCs w:val="28"/>
          <w:highlight w:val="white"/>
        </w:rPr>
        <w:t>everybody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 xml:space="preserve">. Help spread the word about </w:t>
      </w: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lastRenderedPageBreak/>
        <w:t xml:space="preserve">White Cane Safety Day by sharing this post and reminding your friends and family to stop at least 10 feet from crosswalks. </w:t>
      </w:r>
    </w:p>
    <w:p w14:paraId="0A7FBFBA" w14:textId="77777777" w:rsidR="00370824" w:rsidRDefault="00370824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61EAFA17" w14:textId="77777777" w:rsidR="00370824" w:rsidRDefault="00000000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  <w:r>
        <w:rPr>
          <w:rFonts w:ascii="Verdana" w:eastAsia="Verdana" w:hAnsi="Verdana" w:cs="Verdana"/>
          <w:color w:val="1C1E21"/>
          <w:sz w:val="28"/>
          <w:szCs w:val="28"/>
          <w:highlight w:val="white"/>
        </w:rPr>
        <w:t>Graphic: The #WhiteCaneLaw states that drivers must stop 10 feet or more from a pedestrian with a white cane or service dog. Learn more at WCBlind.org.</w:t>
      </w:r>
    </w:p>
    <w:p w14:paraId="0E89350D" w14:textId="77777777" w:rsidR="00370824" w:rsidRDefault="00370824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</w:p>
    <w:p w14:paraId="40C4EE64" w14:textId="77777777" w:rsidR="00370824" w:rsidRDefault="00000000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  <w:r>
        <w:rPr>
          <w:rFonts w:ascii="Verdana" w:eastAsia="Verdana" w:hAnsi="Verdana" w:cs="Verdana"/>
          <w:noProof/>
          <w:color w:val="1C1E21"/>
          <w:sz w:val="28"/>
          <w:szCs w:val="28"/>
          <w:highlight w:val="white"/>
        </w:rPr>
        <w:drawing>
          <wp:inline distT="114300" distB="114300" distL="114300" distR="114300" wp14:anchorId="10D7F15D" wp14:editId="6312BA06">
            <wp:extent cx="2976563" cy="2976563"/>
            <wp:effectExtent l="0" t="0" r="0" b="0"/>
            <wp:docPr id="3" name="image6.jpg" descr="Social media graphic showing photo of a person walking with a white cane and text reading White Cane Safety Day October 15. The White Cane Law states that drivers must stop 10 feet or more from a pedestrian with a white cane or service dog. Learn more at WCBlind.org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g" descr="Social media graphic showing photo of a person walking with a white cane and text reading White Cane Safety Day October 15. The White Cane Law states that drivers must stop 10 feet or more from a pedestrian with a white cane or service dog. Learn more at WCBlind.org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2976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4B57C1" w14:textId="6B28DF06" w:rsidR="00370824" w:rsidRDefault="00370824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</w:p>
    <w:p w14:paraId="1A00C93E" w14:textId="673C9D2B" w:rsidR="00052EDA" w:rsidRPr="00107E76" w:rsidRDefault="00052EDA" w:rsidP="00107E76">
      <w:pPr>
        <w:pStyle w:val="Heading3"/>
        <w:ind w:left="630"/>
        <w:rPr>
          <w:b/>
          <w:bCs/>
          <w:color w:val="auto"/>
          <w:highlight w:val="white"/>
        </w:rPr>
      </w:pPr>
      <w:r w:rsidRPr="00107E76">
        <w:rPr>
          <w:b/>
          <w:bCs/>
          <w:color w:val="auto"/>
          <w:highlight w:val="white"/>
        </w:rPr>
        <w:t>Twitter</w:t>
      </w:r>
    </w:p>
    <w:p w14:paraId="7B2FF80B" w14:textId="77777777" w:rsidR="00052EDA" w:rsidRDefault="00052EDA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4852A8C7" w14:textId="0133DBBB" w:rsidR="00052EDA" w:rsidRDefault="00052EDA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October 15 is White Cane Safety Day! Wisconsin’s White Cane Law states that a person operating a vehicle must stop at least ten feet from someone who is using a white cane or guide dog. Help spread the word and make our streets safer! #WhiteCaneSafetyDay #WhiteCaneLaw</w:t>
      </w:r>
    </w:p>
    <w:p w14:paraId="3D814B55" w14:textId="2433D0C7" w:rsidR="00DE64EE" w:rsidRDefault="00DE64EE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72DD1983" w14:textId="0E6622DD" w:rsidR="00DE64EE" w:rsidRPr="00107E76" w:rsidRDefault="006B38EA" w:rsidP="00107E76">
      <w:pPr>
        <w:pStyle w:val="Heading3"/>
        <w:ind w:left="720"/>
        <w:rPr>
          <w:b/>
          <w:bCs/>
          <w:color w:val="auto"/>
        </w:rPr>
      </w:pPr>
      <w:r w:rsidRPr="00107E76">
        <w:rPr>
          <w:b/>
          <w:bCs/>
          <w:color w:val="auto"/>
        </w:rPr>
        <w:t>Instagram</w:t>
      </w:r>
    </w:p>
    <w:p w14:paraId="2F1E4A32" w14:textId="77777777" w:rsidR="006B38EA" w:rsidRDefault="006B38EA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38112998" w14:textId="18A59AC7" w:rsidR="006B38EA" w:rsidRDefault="006B38EA" w:rsidP="0094638B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Wisconsin municipalities are </w:t>
      </w:r>
      <w:r w:rsidR="00E4355E">
        <w:rPr>
          <w:rFonts w:ascii="Verdana" w:eastAsia="Verdana" w:hAnsi="Verdana" w:cs="Verdana"/>
          <w:sz w:val="28"/>
          <w:szCs w:val="28"/>
        </w:rPr>
        <w:t xml:space="preserve">promoting pedestrian safety by officially proclaiming October 15 </w:t>
      </w:r>
      <w:r>
        <w:rPr>
          <w:rFonts w:ascii="Verdana" w:eastAsia="Verdana" w:hAnsi="Verdana" w:cs="Verdana"/>
          <w:sz w:val="28"/>
          <w:szCs w:val="28"/>
        </w:rPr>
        <w:t xml:space="preserve">White Cane Safety Day! </w:t>
      </w:r>
      <w:r w:rsidR="00E4355E">
        <w:rPr>
          <w:rFonts w:ascii="Verdana" w:eastAsia="Verdana" w:hAnsi="Verdana" w:cs="Verdana"/>
          <w:sz w:val="28"/>
          <w:szCs w:val="28"/>
        </w:rPr>
        <w:t xml:space="preserve">These proclamations highlight </w:t>
      </w:r>
      <w:r>
        <w:rPr>
          <w:rFonts w:ascii="Verdana" w:eastAsia="Verdana" w:hAnsi="Verdana" w:cs="Verdana"/>
          <w:sz w:val="28"/>
          <w:szCs w:val="28"/>
        </w:rPr>
        <w:t xml:space="preserve">the importance of the White Cane Law, which protects the right-of-way for people </w:t>
      </w:r>
      <w:r w:rsidR="00082A20">
        <w:rPr>
          <w:rFonts w:ascii="Verdana" w:eastAsia="Verdana" w:hAnsi="Verdana" w:cs="Verdana"/>
          <w:sz w:val="28"/>
          <w:szCs w:val="28"/>
        </w:rPr>
        <w:t>with vision loss</w:t>
      </w:r>
      <w:r>
        <w:rPr>
          <w:rFonts w:ascii="Verdana" w:eastAsia="Verdana" w:hAnsi="Verdana" w:cs="Verdana"/>
          <w:sz w:val="28"/>
          <w:szCs w:val="28"/>
        </w:rPr>
        <w:t xml:space="preserve">. </w:t>
      </w:r>
      <w:r w:rsidR="00082A20">
        <w:rPr>
          <w:rFonts w:ascii="Verdana" w:eastAsia="Verdana" w:hAnsi="Verdana" w:cs="Verdana"/>
          <w:sz w:val="28"/>
          <w:szCs w:val="28"/>
        </w:rPr>
        <w:t xml:space="preserve">Contact </w:t>
      </w:r>
      <w:r w:rsidR="00082A20">
        <w:rPr>
          <w:rFonts w:ascii="Verdana" w:eastAsia="Verdana" w:hAnsi="Verdana" w:cs="Verdana"/>
          <w:sz w:val="28"/>
          <w:szCs w:val="28"/>
        </w:rPr>
        <w:lastRenderedPageBreak/>
        <w:t xml:space="preserve">your community leaders and ask them to get on board! </w:t>
      </w:r>
      <w:r>
        <w:rPr>
          <w:rFonts w:ascii="Verdana" w:eastAsia="Verdana" w:hAnsi="Verdana" w:cs="Verdana"/>
          <w:sz w:val="28"/>
          <w:szCs w:val="28"/>
        </w:rPr>
        <w:t>#WhiteCaneLaw #WhiteCaneDayProclamation</w:t>
      </w:r>
    </w:p>
    <w:p w14:paraId="0DD2B634" w14:textId="67EB6A91" w:rsidR="006B38EA" w:rsidRDefault="006B38EA" w:rsidP="0094638B">
      <w:pPr>
        <w:ind w:left="720" w:right="540"/>
        <w:rPr>
          <w:rFonts w:ascii="Verdana" w:eastAsia="Verdana" w:hAnsi="Verdana" w:cs="Verdana"/>
          <w:b/>
          <w:bCs/>
          <w:sz w:val="28"/>
          <w:szCs w:val="28"/>
        </w:rPr>
      </w:pPr>
    </w:p>
    <w:p w14:paraId="4D642BB8" w14:textId="70C89BE8" w:rsidR="007B0DA3" w:rsidRPr="006B38EA" w:rsidRDefault="007B0DA3" w:rsidP="0094638B">
      <w:pPr>
        <w:ind w:left="720" w:right="54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F9BF41" wp14:editId="7D5298A3">
            <wp:extent cx="3933825" cy="3933825"/>
            <wp:effectExtent l="0" t="0" r="9525" b="9525"/>
            <wp:docPr id="11" name="Picture 11" descr="Wisconsin Council of the Blind &amp; Visually Impaired on Twitter: &quot;It's  #WhiteCaneSafetyDay! Join us in raising awareness for pedestrian safety and  the #WhiteCaneLaw. Drivers must stop 10 feet from people us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onsin Council of the Blind &amp; Visually Impaired on Twitter: &quot;It's  #WhiteCaneSafetyDay! Join us in raising awareness for pedestrian safety and  the #WhiteCaneLaw. Drivers must stop 10 feet from people using serv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8A3D" w14:textId="4724A078" w:rsidR="00370824" w:rsidRDefault="00370824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</w:p>
    <w:p w14:paraId="78B3D7E4" w14:textId="77777777" w:rsidR="000425A2" w:rsidRPr="00E83722" w:rsidRDefault="000425A2" w:rsidP="000425A2">
      <w:pPr>
        <w:pStyle w:val="Heading2"/>
        <w:ind w:left="330"/>
        <w:rPr>
          <w:b/>
          <w:bCs/>
        </w:rPr>
      </w:pPr>
      <w:r w:rsidRPr="00E83722">
        <w:rPr>
          <w:b/>
          <w:bCs/>
        </w:rPr>
        <w:t>Newsletter Articles</w:t>
      </w:r>
    </w:p>
    <w:p w14:paraId="266E32ED" w14:textId="275376D8" w:rsidR="000425A2" w:rsidRPr="00077A7F" w:rsidRDefault="000425A2" w:rsidP="000425A2">
      <w:pPr>
        <w:ind w:left="720" w:right="54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br/>
      </w:r>
      <w:r w:rsidR="005968CD">
        <w:rPr>
          <w:rFonts w:ascii="Verdana" w:eastAsia="Verdana" w:hAnsi="Verdana" w:cs="Verdana"/>
          <w:sz w:val="28"/>
          <w:szCs w:val="28"/>
        </w:rPr>
        <w:t>Below</w:t>
      </w:r>
      <w:r w:rsidRPr="00B95C0E">
        <w:rPr>
          <w:rFonts w:ascii="Verdana" w:eastAsia="Verdana" w:hAnsi="Verdana" w:cs="Verdana"/>
          <w:sz w:val="28"/>
          <w:szCs w:val="28"/>
        </w:rPr>
        <w:t xml:space="preserve"> are </w:t>
      </w:r>
      <w:r>
        <w:rPr>
          <w:rFonts w:ascii="Verdana" w:eastAsia="Verdana" w:hAnsi="Verdana" w:cs="Verdana"/>
          <w:sz w:val="28"/>
          <w:szCs w:val="28"/>
        </w:rPr>
        <w:t xml:space="preserve">links to </w:t>
      </w:r>
      <w:r w:rsidRPr="00B95C0E"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z w:val="28"/>
          <w:szCs w:val="28"/>
        </w:rPr>
        <w:t>couple of</w:t>
      </w:r>
      <w:r w:rsidRPr="00B95C0E">
        <w:rPr>
          <w:rFonts w:ascii="Verdana" w:eastAsia="Verdana" w:hAnsi="Verdana" w:cs="Verdana"/>
          <w:sz w:val="28"/>
          <w:szCs w:val="28"/>
        </w:rPr>
        <w:t xml:space="preserve"> newsletter articles the Council has published </w:t>
      </w:r>
      <w:r>
        <w:rPr>
          <w:rFonts w:ascii="Verdana" w:eastAsia="Verdana" w:hAnsi="Verdana" w:cs="Verdana"/>
          <w:sz w:val="28"/>
          <w:szCs w:val="28"/>
        </w:rPr>
        <w:t xml:space="preserve">in recent years </w:t>
      </w:r>
      <w:r w:rsidRPr="00B95C0E">
        <w:rPr>
          <w:rFonts w:ascii="Verdana" w:eastAsia="Verdana" w:hAnsi="Verdana" w:cs="Verdana"/>
          <w:sz w:val="28"/>
          <w:szCs w:val="28"/>
        </w:rPr>
        <w:t>around White Cane Safety Day and pedestrian safety. Feel free to adapt parts of them for your own newsletter article.</w:t>
      </w:r>
    </w:p>
    <w:p w14:paraId="6CA4738E" w14:textId="77777777" w:rsidR="000425A2" w:rsidRDefault="000425A2" w:rsidP="000425A2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7BF1F708" w14:textId="77777777" w:rsidR="000425A2" w:rsidRDefault="000425A2" w:rsidP="000425A2">
      <w:pPr>
        <w:ind w:left="720"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“White Cane Safety Day is a Great Opportunity to be a Pedestrian Safety Advocate”</w:t>
      </w:r>
      <w:r>
        <w:rPr>
          <w:rFonts w:ascii="Verdana" w:eastAsia="Verdana" w:hAnsi="Verdana" w:cs="Verdana"/>
          <w:sz w:val="28"/>
          <w:szCs w:val="28"/>
        </w:rPr>
        <w:br/>
      </w:r>
      <w:hyperlink r:id="rId14" w:history="1">
        <w:r w:rsidRPr="004D7983">
          <w:rPr>
            <w:rStyle w:val="Hyperlink"/>
            <w:rFonts w:ascii="Verdana" w:eastAsia="Verdana" w:hAnsi="Verdana" w:cs="Verdana"/>
            <w:sz w:val="28"/>
            <w:szCs w:val="28"/>
          </w:rPr>
          <w:t>https://wcblind.org/2021/09/white-cane-safety-day-is-a-great-opportunity-to-be-a-pedestrian-safety-advocate/</w:t>
        </w:r>
      </w:hyperlink>
    </w:p>
    <w:p w14:paraId="0C9EF634" w14:textId="77777777" w:rsidR="000425A2" w:rsidRDefault="000425A2" w:rsidP="000425A2">
      <w:pPr>
        <w:ind w:left="720" w:right="540"/>
        <w:rPr>
          <w:rFonts w:ascii="Verdana" w:eastAsia="Verdana" w:hAnsi="Verdana" w:cs="Verdana"/>
          <w:sz w:val="28"/>
          <w:szCs w:val="28"/>
        </w:rPr>
      </w:pPr>
    </w:p>
    <w:p w14:paraId="632CF8CD" w14:textId="4957EBF4" w:rsidR="000425A2" w:rsidRDefault="000425A2" w:rsidP="000425A2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8"/>
          <w:szCs w:val="28"/>
        </w:rPr>
        <w:t>“White Cane Safety Day is October 15: Spread the Word About the White Cane Law”</w:t>
      </w:r>
      <w:r>
        <w:rPr>
          <w:rFonts w:ascii="Verdana" w:eastAsia="Verdana" w:hAnsi="Verdana" w:cs="Verdana"/>
          <w:sz w:val="28"/>
          <w:szCs w:val="28"/>
        </w:rPr>
        <w:br/>
      </w:r>
      <w:hyperlink r:id="rId15" w:history="1">
        <w:r w:rsidRPr="00EE09BB">
          <w:rPr>
            <w:rStyle w:val="Hyperlink"/>
            <w:rFonts w:ascii="Verdana" w:eastAsia="Verdana" w:hAnsi="Verdana" w:cs="Verdana"/>
            <w:sz w:val="28"/>
            <w:szCs w:val="28"/>
          </w:rPr>
          <w:t>https://wcblind.org/2019/09/white-cane-safety-day-is-october-15-spread-the-word-about-the-white-cane-law/</w:t>
        </w:r>
      </w:hyperlink>
    </w:p>
    <w:p w14:paraId="642E1B34" w14:textId="77777777" w:rsidR="00370824" w:rsidRDefault="00370824" w:rsidP="0094638B">
      <w:pPr>
        <w:ind w:left="720" w:right="540"/>
        <w:rPr>
          <w:rFonts w:ascii="Verdana" w:eastAsia="Verdana" w:hAnsi="Verdana" w:cs="Verdana"/>
          <w:color w:val="1C1E21"/>
          <w:sz w:val="28"/>
          <w:szCs w:val="28"/>
          <w:highlight w:val="white"/>
        </w:rPr>
      </w:pPr>
    </w:p>
    <w:p w14:paraId="52834416" w14:textId="773EE441" w:rsidR="00370824" w:rsidRPr="00107E76" w:rsidRDefault="00FE5C89" w:rsidP="00107E76">
      <w:pPr>
        <w:pStyle w:val="Heading2"/>
        <w:ind w:left="540"/>
        <w:rPr>
          <w:b/>
          <w:bCs/>
        </w:rPr>
      </w:pPr>
      <w:r w:rsidRPr="00107E76">
        <w:rPr>
          <w:b/>
          <w:bCs/>
        </w:rPr>
        <w:t>White Cane Safety Day Facts</w:t>
      </w:r>
    </w:p>
    <w:p w14:paraId="42C79257" w14:textId="77777777" w:rsidR="00107E76" w:rsidRPr="00540ED4" w:rsidRDefault="00107E76" w:rsidP="0094638B">
      <w:pPr>
        <w:ind w:left="720" w:right="540"/>
        <w:rPr>
          <w:rFonts w:ascii="Verdana" w:eastAsia="Verdana" w:hAnsi="Verdana" w:cs="Verdana"/>
          <w:b/>
          <w:bCs/>
          <w:sz w:val="28"/>
          <w:szCs w:val="28"/>
        </w:rPr>
      </w:pPr>
    </w:p>
    <w:p w14:paraId="4437053C" w14:textId="77777777" w:rsidR="006C2EFA" w:rsidRDefault="006C2EFA" w:rsidP="006C2EFA">
      <w:pPr>
        <w:pStyle w:val="ListParagraph"/>
        <w:numPr>
          <w:ilvl w:val="0"/>
          <w:numId w:val="5"/>
        </w:numPr>
        <w:ind w:right="540"/>
        <w:rPr>
          <w:rFonts w:ascii="Verdana" w:eastAsia="Verdana" w:hAnsi="Verdana" w:cs="Verdana"/>
          <w:sz w:val="28"/>
          <w:szCs w:val="28"/>
        </w:rPr>
      </w:pPr>
      <w:r w:rsidRPr="005F442B">
        <w:rPr>
          <w:rFonts w:ascii="Verdana" w:eastAsia="Verdana" w:hAnsi="Verdana" w:cs="Verdana"/>
          <w:sz w:val="28"/>
          <w:szCs w:val="28"/>
        </w:rPr>
        <w:t>On October 6, 1964, a joint resolution of the </w:t>
      </w:r>
      <w:hyperlink r:id="rId16" w:tooltip="U.S. Congress" w:history="1">
        <w:r w:rsidRPr="005F442B">
          <w:rPr>
            <w:rFonts w:eastAsia="Verdana" w:cs="Verdana"/>
            <w:sz w:val="28"/>
            <w:szCs w:val="28"/>
          </w:rPr>
          <w:t>U.S. Congress</w:t>
        </w:r>
      </w:hyperlink>
      <w:r w:rsidRPr="005F442B">
        <w:rPr>
          <w:rFonts w:ascii="Verdana" w:eastAsia="Verdana" w:hAnsi="Verdana" w:cs="Verdana"/>
          <w:sz w:val="28"/>
          <w:szCs w:val="28"/>
        </w:rPr>
        <w:t>, H.R. 753, was signed into law as </w:t>
      </w:r>
      <w:hyperlink r:id="rId17" w:tooltip="Title 36 of the United States Code" w:history="1">
        <w:r w:rsidRPr="005F442B">
          <w:rPr>
            <w:rFonts w:eastAsia="Verdana" w:cs="Verdana"/>
            <w:sz w:val="28"/>
            <w:szCs w:val="28"/>
          </w:rPr>
          <w:t>36 U.S.C.</w:t>
        </w:r>
      </w:hyperlink>
      <w:r w:rsidRPr="005F442B">
        <w:rPr>
          <w:rFonts w:ascii="Verdana" w:eastAsia="Verdana" w:hAnsi="Verdana" w:cs="Verdana"/>
          <w:sz w:val="28"/>
          <w:szCs w:val="28"/>
        </w:rPr>
        <w:t> </w:t>
      </w:r>
      <w:hyperlink r:id="rId18" w:history="1">
        <w:r w:rsidRPr="005F442B">
          <w:rPr>
            <w:rFonts w:eastAsia="Verdana" w:cs="Verdana"/>
            <w:sz w:val="28"/>
            <w:szCs w:val="28"/>
          </w:rPr>
          <w:t>§ 142</w:t>
        </w:r>
      </w:hyperlink>
      <w:r w:rsidRPr="005F442B">
        <w:rPr>
          <w:rFonts w:ascii="Verdana" w:eastAsia="Verdana" w:hAnsi="Verdana" w:cs="Verdana"/>
          <w:sz w:val="28"/>
          <w:szCs w:val="28"/>
        </w:rPr>
        <w:t>. This resolution authorized the President of the United States to proclaim October 15 of each year as "White Cane Safety Day".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r w:rsidRPr="006E00CF">
        <w:rPr>
          <w:rFonts w:ascii="Verdana" w:eastAsia="Verdana" w:hAnsi="Verdana" w:cs="Verdana"/>
          <w:sz w:val="28"/>
          <w:szCs w:val="28"/>
        </w:rPr>
        <w:t>President </w:t>
      </w:r>
      <w:hyperlink r:id="rId19" w:tooltip="Lyndon B. Johnson" w:history="1">
        <w:r w:rsidRPr="00BE630D">
          <w:rPr>
            <w:rFonts w:ascii="Verdana" w:eastAsia="Verdana" w:hAnsi="Verdana" w:cs="Verdana"/>
            <w:sz w:val="28"/>
            <w:szCs w:val="28"/>
          </w:rPr>
          <w:t>Lyndon B. Johnson</w:t>
        </w:r>
      </w:hyperlink>
      <w:r w:rsidRPr="006E00CF">
        <w:rPr>
          <w:rFonts w:ascii="Verdana" w:eastAsia="Verdana" w:hAnsi="Verdana" w:cs="Verdana"/>
          <w:sz w:val="28"/>
          <w:szCs w:val="28"/>
        </w:rPr>
        <w:t> signed the first White Cane Safety Day proclamation within hours of the passage of the </w:t>
      </w:r>
      <w:hyperlink r:id="rId20" w:tooltip="Joint resolution" w:history="1">
        <w:r w:rsidRPr="00BE630D">
          <w:rPr>
            <w:rFonts w:ascii="Verdana" w:eastAsia="Verdana" w:hAnsi="Verdana" w:cs="Verdana"/>
            <w:sz w:val="28"/>
            <w:szCs w:val="28"/>
          </w:rPr>
          <w:t>joint resolution</w:t>
        </w:r>
      </w:hyperlink>
      <w:r w:rsidRPr="006E00CF">
        <w:rPr>
          <w:rFonts w:ascii="Verdana" w:eastAsia="Verdana" w:hAnsi="Verdana" w:cs="Verdana"/>
          <w:sz w:val="28"/>
          <w:szCs w:val="28"/>
        </w:rPr>
        <w:t>.</w:t>
      </w:r>
    </w:p>
    <w:p w14:paraId="23259851" w14:textId="0DD0960F" w:rsidR="00FE5C89" w:rsidRDefault="00540ED4" w:rsidP="00540ED4">
      <w:pPr>
        <w:pStyle w:val="ListParagraph"/>
        <w:numPr>
          <w:ilvl w:val="0"/>
          <w:numId w:val="5"/>
        </w:numPr>
        <w:ind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Each state has its own White Cane Law. Wisconsin’s requires drivers to stop 10 feet from a person using a white cane or </w:t>
      </w:r>
      <w:r w:rsidR="000658D5">
        <w:rPr>
          <w:rFonts w:ascii="Verdana" w:eastAsia="Verdana" w:hAnsi="Verdana" w:cs="Verdana"/>
          <w:sz w:val="28"/>
          <w:szCs w:val="28"/>
        </w:rPr>
        <w:t>service dog.</w:t>
      </w:r>
    </w:p>
    <w:p w14:paraId="161966F6" w14:textId="197111E8" w:rsidR="006C2EFA" w:rsidRDefault="006C2EFA" w:rsidP="00540ED4">
      <w:pPr>
        <w:pStyle w:val="ListParagraph"/>
        <w:numPr>
          <w:ilvl w:val="0"/>
          <w:numId w:val="5"/>
        </w:numPr>
        <w:ind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Last year 23 Wisconsin municipalities and the State of Wisconsin issued </w:t>
      </w:r>
      <w:r w:rsidR="003B5D35">
        <w:rPr>
          <w:rFonts w:ascii="Verdana" w:eastAsia="Verdana" w:hAnsi="Verdana" w:cs="Verdana"/>
          <w:sz w:val="28"/>
          <w:szCs w:val="28"/>
        </w:rPr>
        <w:t>White Cane Safety Day proclamations.</w:t>
      </w:r>
    </w:p>
    <w:p w14:paraId="4EC68C2F" w14:textId="77777777" w:rsidR="007A4E57" w:rsidRDefault="003854AC" w:rsidP="00155867">
      <w:pPr>
        <w:pStyle w:val="ListParagraph"/>
        <w:numPr>
          <w:ilvl w:val="0"/>
          <w:numId w:val="5"/>
        </w:numPr>
        <w:ind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Pedestrian fatalities and injuries have </w:t>
      </w:r>
      <w:r w:rsidR="00E503DB">
        <w:rPr>
          <w:rFonts w:ascii="Verdana" w:eastAsia="Verdana" w:hAnsi="Verdana" w:cs="Verdana"/>
          <w:sz w:val="28"/>
          <w:szCs w:val="28"/>
        </w:rPr>
        <w:t xml:space="preserve">increased dramatically </w:t>
      </w:r>
      <w:r w:rsidR="00885D30">
        <w:rPr>
          <w:rFonts w:ascii="Verdana" w:eastAsia="Verdana" w:hAnsi="Verdana" w:cs="Verdana"/>
          <w:sz w:val="28"/>
          <w:szCs w:val="28"/>
        </w:rPr>
        <w:t xml:space="preserve">both nationwide and in Wisconsin </w:t>
      </w:r>
      <w:r w:rsidR="00E503DB">
        <w:rPr>
          <w:rFonts w:ascii="Verdana" w:eastAsia="Verdana" w:hAnsi="Verdana" w:cs="Verdana"/>
          <w:sz w:val="28"/>
          <w:szCs w:val="28"/>
        </w:rPr>
        <w:t xml:space="preserve">in </w:t>
      </w:r>
      <w:r w:rsidR="00C20D00">
        <w:rPr>
          <w:rFonts w:ascii="Verdana" w:eastAsia="Verdana" w:hAnsi="Verdana" w:cs="Verdana"/>
          <w:sz w:val="28"/>
          <w:szCs w:val="28"/>
        </w:rPr>
        <w:t>recent years</w:t>
      </w:r>
      <w:r w:rsidR="00885D30">
        <w:rPr>
          <w:rFonts w:ascii="Verdana" w:eastAsia="Verdana" w:hAnsi="Verdana" w:cs="Verdana"/>
          <w:sz w:val="28"/>
          <w:szCs w:val="28"/>
        </w:rPr>
        <w:t xml:space="preserve">. </w:t>
      </w:r>
      <w:r w:rsidR="00720EFF">
        <w:rPr>
          <w:rFonts w:ascii="Verdana" w:eastAsia="Verdana" w:hAnsi="Verdana" w:cs="Verdana"/>
          <w:sz w:val="28"/>
          <w:szCs w:val="28"/>
        </w:rPr>
        <w:t>An estimated 7,</w:t>
      </w:r>
      <w:r w:rsidR="00511407">
        <w:rPr>
          <w:rFonts w:ascii="Verdana" w:eastAsia="Verdana" w:hAnsi="Verdana" w:cs="Verdana"/>
          <w:sz w:val="28"/>
          <w:szCs w:val="28"/>
        </w:rPr>
        <w:t>485 pedestrians in the United States were struck and killed</w:t>
      </w:r>
      <w:r w:rsidR="00155867">
        <w:rPr>
          <w:rFonts w:ascii="Verdana" w:eastAsia="Verdana" w:hAnsi="Verdana" w:cs="Verdana"/>
          <w:sz w:val="28"/>
          <w:szCs w:val="28"/>
        </w:rPr>
        <w:t xml:space="preserve"> by drivers in 2021. That’s the largest number in four decades.</w:t>
      </w:r>
    </w:p>
    <w:p w14:paraId="22D34565" w14:textId="0A7803F3" w:rsidR="003854AC" w:rsidRPr="00155867" w:rsidRDefault="00155867" w:rsidP="00155867">
      <w:pPr>
        <w:pStyle w:val="ListParagraph"/>
        <w:numPr>
          <w:ilvl w:val="0"/>
          <w:numId w:val="5"/>
        </w:numPr>
        <w:ind w:right="54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In Wisconsin, </w:t>
      </w:r>
      <w:r w:rsidR="00207E2C">
        <w:rPr>
          <w:rFonts w:ascii="Verdana" w:eastAsia="Verdana" w:hAnsi="Verdana" w:cs="Verdana"/>
          <w:sz w:val="28"/>
          <w:szCs w:val="28"/>
        </w:rPr>
        <w:t>preliminary data show that 54</w:t>
      </w:r>
      <w:r w:rsidR="0079258E" w:rsidRPr="00155867">
        <w:rPr>
          <w:rFonts w:ascii="Verdana" w:eastAsia="Verdana" w:hAnsi="Verdana" w:cs="Verdana"/>
          <w:sz w:val="28"/>
          <w:szCs w:val="28"/>
        </w:rPr>
        <w:t xml:space="preserve"> pedestrians were killed during 2021</w:t>
      </w:r>
      <w:r w:rsidR="00191EB2">
        <w:rPr>
          <w:rFonts w:ascii="Verdana" w:eastAsia="Verdana" w:hAnsi="Verdana" w:cs="Verdana"/>
          <w:sz w:val="28"/>
          <w:szCs w:val="28"/>
        </w:rPr>
        <w:t>, 4 more than the previous year</w:t>
      </w:r>
      <w:r w:rsidR="0079258E" w:rsidRPr="00155867">
        <w:rPr>
          <w:rFonts w:ascii="Verdana" w:eastAsia="Verdana" w:hAnsi="Verdana" w:cs="Verdana"/>
          <w:sz w:val="28"/>
          <w:szCs w:val="28"/>
        </w:rPr>
        <w:t xml:space="preserve">. </w:t>
      </w:r>
      <w:r w:rsidR="000B5A98">
        <w:rPr>
          <w:rFonts w:ascii="Verdana" w:eastAsia="Verdana" w:hAnsi="Verdana" w:cs="Verdana"/>
          <w:sz w:val="28"/>
          <w:szCs w:val="28"/>
        </w:rPr>
        <w:t>These statistics</w:t>
      </w:r>
      <w:r w:rsidR="00885D30" w:rsidRPr="00155867">
        <w:rPr>
          <w:rFonts w:ascii="Verdana" w:eastAsia="Verdana" w:hAnsi="Verdana" w:cs="Verdana"/>
          <w:sz w:val="28"/>
          <w:szCs w:val="28"/>
        </w:rPr>
        <w:t xml:space="preserve"> underscore</w:t>
      </w:r>
      <w:r w:rsidR="00C1620E" w:rsidRPr="00155867">
        <w:rPr>
          <w:rFonts w:ascii="Verdana" w:eastAsia="Verdana" w:hAnsi="Verdana" w:cs="Verdana"/>
          <w:sz w:val="28"/>
          <w:szCs w:val="28"/>
        </w:rPr>
        <w:t xml:space="preserve"> the importance of active measures to improve pedestrian safety,</w:t>
      </w:r>
      <w:r w:rsidR="007E2968" w:rsidRPr="00155867">
        <w:rPr>
          <w:rFonts w:ascii="Verdana" w:eastAsia="Verdana" w:hAnsi="Verdana" w:cs="Verdana"/>
          <w:sz w:val="28"/>
          <w:szCs w:val="28"/>
        </w:rPr>
        <w:t xml:space="preserve"> such as better-designed intersections, more crosswalk signals, </w:t>
      </w:r>
      <w:r w:rsidR="00F47DD6">
        <w:rPr>
          <w:rFonts w:ascii="Verdana" w:eastAsia="Verdana" w:hAnsi="Verdana" w:cs="Verdana"/>
          <w:sz w:val="28"/>
          <w:szCs w:val="28"/>
        </w:rPr>
        <w:t>greater</w:t>
      </w:r>
      <w:r w:rsidR="00DB4B2B" w:rsidRPr="00155867">
        <w:rPr>
          <w:rFonts w:ascii="Verdana" w:eastAsia="Verdana" w:hAnsi="Verdana" w:cs="Verdana"/>
          <w:sz w:val="28"/>
          <w:szCs w:val="28"/>
        </w:rPr>
        <w:t xml:space="preserve"> emphasis on ped</w:t>
      </w:r>
      <w:r w:rsidR="00F47DD6">
        <w:rPr>
          <w:rFonts w:ascii="Verdana" w:eastAsia="Verdana" w:hAnsi="Verdana" w:cs="Verdana"/>
          <w:sz w:val="28"/>
          <w:szCs w:val="28"/>
        </w:rPr>
        <w:t>e</w:t>
      </w:r>
      <w:r w:rsidR="00DB4B2B" w:rsidRPr="00155867">
        <w:rPr>
          <w:rFonts w:ascii="Verdana" w:eastAsia="Verdana" w:hAnsi="Verdana" w:cs="Verdana"/>
          <w:sz w:val="28"/>
          <w:szCs w:val="28"/>
        </w:rPr>
        <w:t xml:space="preserve">strian safety in drivers’ training courses, </w:t>
      </w:r>
      <w:r w:rsidR="007E2968" w:rsidRPr="00155867">
        <w:rPr>
          <w:rFonts w:ascii="Verdana" w:eastAsia="Verdana" w:hAnsi="Verdana" w:cs="Verdana"/>
          <w:sz w:val="28"/>
          <w:szCs w:val="28"/>
        </w:rPr>
        <w:t xml:space="preserve">and </w:t>
      </w:r>
      <w:r w:rsidR="00FD5310">
        <w:rPr>
          <w:rFonts w:ascii="Verdana" w:eastAsia="Verdana" w:hAnsi="Verdana" w:cs="Verdana"/>
          <w:sz w:val="28"/>
          <w:szCs w:val="28"/>
        </w:rPr>
        <w:t>more</w:t>
      </w:r>
      <w:r w:rsidR="007E2968" w:rsidRPr="00155867">
        <w:rPr>
          <w:rFonts w:ascii="Verdana" w:eastAsia="Verdana" w:hAnsi="Verdana" w:cs="Verdana"/>
          <w:sz w:val="28"/>
          <w:szCs w:val="28"/>
        </w:rPr>
        <w:t xml:space="preserve"> public education about </w:t>
      </w:r>
      <w:r w:rsidR="00885D30" w:rsidRPr="00155867">
        <w:rPr>
          <w:rFonts w:ascii="Verdana" w:eastAsia="Verdana" w:hAnsi="Verdana" w:cs="Verdana"/>
          <w:sz w:val="28"/>
          <w:szCs w:val="28"/>
        </w:rPr>
        <w:t>relev</w:t>
      </w:r>
      <w:r w:rsidR="00DB4B2B" w:rsidRPr="00155867">
        <w:rPr>
          <w:rFonts w:ascii="Verdana" w:eastAsia="Verdana" w:hAnsi="Verdana" w:cs="Verdana"/>
          <w:sz w:val="28"/>
          <w:szCs w:val="28"/>
        </w:rPr>
        <w:t>a</w:t>
      </w:r>
      <w:r w:rsidR="00885D30" w:rsidRPr="00155867">
        <w:rPr>
          <w:rFonts w:ascii="Verdana" w:eastAsia="Verdana" w:hAnsi="Verdana" w:cs="Verdana"/>
          <w:sz w:val="28"/>
          <w:szCs w:val="28"/>
        </w:rPr>
        <w:t xml:space="preserve">nt laws, </w:t>
      </w:r>
      <w:r w:rsidR="00F10088" w:rsidRPr="00155867">
        <w:rPr>
          <w:rFonts w:ascii="Verdana" w:eastAsia="Verdana" w:hAnsi="Verdana" w:cs="Verdana"/>
          <w:sz w:val="28"/>
          <w:szCs w:val="28"/>
        </w:rPr>
        <w:t>including</w:t>
      </w:r>
      <w:r w:rsidR="00885D30" w:rsidRPr="00155867">
        <w:rPr>
          <w:rFonts w:ascii="Verdana" w:eastAsia="Verdana" w:hAnsi="Verdana" w:cs="Verdana"/>
          <w:sz w:val="28"/>
          <w:szCs w:val="28"/>
        </w:rPr>
        <w:t xml:space="preserve"> the White Cane Law.</w:t>
      </w:r>
    </w:p>
    <w:sectPr w:rsidR="003854AC" w:rsidRPr="00155867" w:rsidSect="006E17CC">
      <w:headerReference w:type="default" r:id="rId21"/>
      <w:headerReference w:type="first" r:id="rId22"/>
      <w:pgSz w:w="12240" w:h="15840"/>
      <w:pgMar w:top="720" w:right="720" w:bottom="720" w:left="720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101D" w14:textId="77777777" w:rsidR="001641E7" w:rsidRDefault="001641E7">
      <w:pPr>
        <w:spacing w:line="240" w:lineRule="auto"/>
      </w:pPr>
      <w:r>
        <w:separator/>
      </w:r>
    </w:p>
  </w:endnote>
  <w:endnote w:type="continuationSeparator" w:id="0">
    <w:p w14:paraId="04274AA1" w14:textId="77777777" w:rsidR="001641E7" w:rsidRDefault="001641E7">
      <w:pPr>
        <w:spacing w:line="240" w:lineRule="auto"/>
      </w:pPr>
      <w:r>
        <w:continuationSeparator/>
      </w:r>
    </w:p>
  </w:endnote>
  <w:endnote w:type="continuationNotice" w:id="1">
    <w:p w14:paraId="6C1CF6D8" w14:textId="77777777" w:rsidR="001641E7" w:rsidRDefault="001641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0AA0" w14:textId="77777777" w:rsidR="001641E7" w:rsidRDefault="001641E7">
      <w:pPr>
        <w:spacing w:line="240" w:lineRule="auto"/>
      </w:pPr>
      <w:r>
        <w:separator/>
      </w:r>
    </w:p>
  </w:footnote>
  <w:footnote w:type="continuationSeparator" w:id="0">
    <w:p w14:paraId="372E3266" w14:textId="77777777" w:rsidR="001641E7" w:rsidRDefault="001641E7">
      <w:pPr>
        <w:spacing w:line="240" w:lineRule="auto"/>
      </w:pPr>
      <w:r>
        <w:continuationSeparator/>
      </w:r>
    </w:p>
  </w:footnote>
  <w:footnote w:type="continuationNotice" w:id="1">
    <w:p w14:paraId="5C247010" w14:textId="77777777" w:rsidR="001641E7" w:rsidRDefault="001641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CB16" w14:textId="0075C8BB" w:rsidR="00C74B28" w:rsidRDefault="00C74B28">
    <w:pPr>
      <w:pStyle w:val="Header"/>
    </w:pPr>
  </w:p>
  <w:p w14:paraId="7EE2CAC1" w14:textId="77777777" w:rsidR="00C74B28" w:rsidRDefault="00C74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25A" w14:textId="41A251D3" w:rsidR="006E17CC" w:rsidRDefault="006E17CC">
    <w:pPr>
      <w:pStyle w:val="Header"/>
    </w:pPr>
    <w:r>
      <w:rPr>
        <w:noProof/>
      </w:rPr>
      <w:drawing>
        <wp:inline distT="0" distB="0" distL="0" distR="0" wp14:anchorId="0B29E5B9" wp14:editId="5C0D3B6A">
          <wp:extent cx="1851936" cy="1047750"/>
          <wp:effectExtent l="0" t="0" r="0" b="0"/>
          <wp:docPr id="10" name="Picture 10" descr="WCBVI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WCBVI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815" cy="1063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84B"/>
    <w:multiLevelType w:val="hybridMultilevel"/>
    <w:tmpl w:val="50147E3C"/>
    <w:lvl w:ilvl="0" w:tplc="109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90829"/>
    <w:multiLevelType w:val="hybridMultilevel"/>
    <w:tmpl w:val="50147E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82C62"/>
    <w:multiLevelType w:val="multilevel"/>
    <w:tmpl w:val="ADCAD2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CDA6D7B"/>
    <w:multiLevelType w:val="hybridMultilevel"/>
    <w:tmpl w:val="BC3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4148"/>
    <w:multiLevelType w:val="multilevel"/>
    <w:tmpl w:val="4A700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D03C22"/>
    <w:multiLevelType w:val="multilevel"/>
    <w:tmpl w:val="67C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516491">
    <w:abstractNumId w:val="2"/>
  </w:num>
  <w:num w:numId="2" w16cid:durableId="1744064029">
    <w:abstractNumId w:val="4"/>
  </w:num>
  <w:num w:numId="3" w16cid:durableId="1993636953">
    <w:abstractNumId w:val="5"/>
  </w:num>
  <w:num w:numId="4" w16cid:durableId="337120213">
    <w:abstractNumId w:val="3"/>
  </w:num>
  <w:num w:numId="5" w16cid:durableId="2067294855">
    <w:abstractNumId w:val="0"/>
  </w:num>
  <w:num w:numId="6" w16cid:durableId="83368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24"/>
    <w:rsid w:val="00005484"/>
    <w:rsid w:val="00024046"/>
    <w:rsid w:val="0002729B"/>
    <w:rsid w:val="00041744"/>
    <w:rsid w:val="000425A2"/>
    <w:rsid w:val="00042DFB"/>
    <w:rsid w:val="00043DD8"/>
    <w:rsid w:val="00052EDA"/>
    <w:rsid w:val="000658D5"/>
    <w:rsid w:val="00065BB9"/>
    <w:rsid w:val="0007143E"/>
    <w:rsid w:val="0007637E"/>
    <w:rsid w:val="00077A7F"/>
    <w:rsid w:val="00080500"/>
    <w:rsid w:val="00082A20"/>
    <w:rsid w:val="000862C6"/>
    <w:rsid w:val="000B5A98"/>
    <w:rsid w:val="000C33D1"/>
    <w:rsid w:val="000C661B"/>
    <w:rsid w:val="000D3815"/>
    <w:rsid w:val="000E4902"/>
    <w:rsid w:val="00107E76"/>
    <w:rsid w:val="0012575B"/>
    <w:rsid w:val="00145311"/>
    <w:rsid w:val="00155867"/>
    <w:rsid w:val="001641E7"/>
    <w:rsid w:val="001722C9"/>
    <w:rsid w:val="00174201"/>
    <w:rsid w:val="00191B82"/>
    <w:rsid w:val="00191EB2"/>
    <w:rsid w:val="00193314"/>
    <w:rsid w:val="001A24DD"/>
    <w:rsid w:val="001A3080"/>
    <w:rsid w:val="001C25F6"/>
    <w:rsid w:val="001E5E13"/>
    <w:rsid w:val="00207E2C"/>
    <w:rsid w:val="00260518"/>
    <w:rsid w:val="00262A2A"/>
    <w:rsid w:val="00275F01"/>
    <w:rsid w:val="00281B44"/>
    <w:rsid w:val="002A28CA"/>
    <w:rsid w:val="002A42D6"/>
    <w:rsid w:val="002A6905"/>
    <w:rsid w:val="002D1160"/>
    <w:rsid w:val="002D71DF"/>
    <w:rsid w:val="00326DC4"/>
    <w:rsid w:val="00370824"/>
    <w:rsid w:val="003854AC"/>
    <w:rsid w:val="00385C0E"/>
    <w:rsid w:val="003B5D35"/>
    <w:rsid w:val="0043261D"/>
    <w:rsid w:val="00466986"/>
    <w:rsid w:val="004D7983"/>
    <w:rsid w:val="004E55D5"/>
    <w:rsid w:val="00511407"/>
    <w:rsid w:val="005265E8"/>
    <w:rsid w:val="00540ED4"/>
    <w:rsid w:val="005456F5"/>
    <w:rsid w:val="005751EA"/>
    <w:rsid w:val="005858A6"/>
    <w:rsid w:val="00586CB0"/>
    <w:rsid w:val="005968CD"/>
    <w:rsid w:val="005B2C80"/>
    <w:rsid w:val="005B36EF"/>
    <w:rsid w:val="005D4330"/>
    <w:rsid w:val="005E1CDE"/>
    <w:rsid w:val="005E2E95"/>
    <w:rsid w:val="005F388E"/>
    <w:rsid w:val="005F442B"/>
    <w:rsid w:val="006103F4"/>
    <w:rsid w:val="00624DD7"/>
    <w:rsid w:val="00693460"/>
    <w:rsid w:val="006B2FF2"/>
    <w:rsid w:val="006B38EA"/>
    <w:rsid w:val="006C2EFA"/>
    <w:rsid w:val="006C37E9"/>
    <w:rsid w:val="006E00CF"/>
    <w:rsid w:val="006E17CC"/>
    <w:rsid w:val="006F7090"/>
    <w:rsid w:val="00701DBD"/>
    <w:rsid w:val="00720EFF"/>
    <w:rsid w:val="007418E1"/>
    <w:rsid w:val="00747EB5"/>
    <w:rsid w:val="00764BA8"/>
    <w:rsid w:val="00766200"/>
    <w:rsid w:val="0078275C"/>
    <w:rsid w:val="00785505"/>
    <w:rsid w:val="0079258E"/>
    <w:rsid w:val="007A11CD"/>
    <w:rsid w:val="007A4E57"/>
    <w:rsid w:val="007A5F0A"/>
    <w:rsid w:val="007B0B1B"/>
    <w:rsid w:val="007B0DA3"/>
    <w:rsid w:val="007E2968"/>
    <w:rsid w:val="007F6711"/>
    <w:rsid w:val="00846F3D"/>
    <w:rsid w:val="0087408B"/>
    <w:rsid w:val="00885D30"/>
    <w:rsid w:val="00886967"/>
    <w:rsid w:val="008A6697"/>
    <w:rsid w:val="009079D1"/>
    <w:rsid w:val="00934073"/>
    <w:rsid w:val="0094638B"/>
    <w:rsid w:val="00951BDF"/>
    <w:rsid w:val="009956EF"/>
    <w:rsid w:val="009D15D5"/>
    <w:rsid w:val="009D5EF5"/>
    <w:rsid w:val="009F083B"/>
    <w:rsid w:val="00A2131B"/>
    <w:rsid w:val="00A224FB"/>
    <w:rsid w:val="00A26712"/>
    <w:rsid w:val="00A91CBB"/>
    <w:rsid w:val="00AC37B6"/>
    <w:rsid w:val="00AE2753"/>
    <w:rsid w:val="00AF15E0"/>
    <w:rsid w:val="00B02EE9"/>
    <w:rsid w:val="00B20B04"/>
    <w:rsid w:val="00B343AF"/>
    <w:rsid w:val="00B46BC4"/>
    <w:rsid w:val="00B67C3F"/>
    <w:rsid w:val="00B8321D"/>
    <w:rsid w:val="00B95C0E"/>
    <w:rsid w:val="00BA28D3"/>
    <w:rsid w:val="00BC31EC"/>
    <w:rsid w:val="00BE630D"/>
    <w:rsid w:val="00BF3F5C"/>
    <w:rsid w:val="00C13FDB"/>
    <w:rsid w:val="00C1620E"/>
    <w:rsid w:val="00C20D00"/>
    <w:rsid w:val="00C63D97"/>
    <w:rsid w:val="00C74B28"/>
    <w:rsid w:val="00C91A8F"/>
    <w:rsid w:val="00CA6773"/>
    <w:rsid w:val="00CC4B2D"/>
    <w:rsid w:val="00D07204"/>
    <w:rsid w:val="00D31196"/>
    <w:rsid w:val="00D42F34"/>
    <w:rsid w:val="00D43B53"/>
    <w:rsid w:val="00D56D96"/>
    <w:rsid w:val="00D57D39"/>
    <w:rsid w:val="00DA536C"/>
    <w:rsid w:val="00DB4B2B"/>
    <w:rsid w:val="00DD3276"/>
    <w:rsid w:val="00DD3991"/>
    <w:rsid w:val="00DE64EE"/>
    <w:rsid w:val="00E12B51"/>
    <w:rsid w:val="00E140DB"/>
    <w:rsid w:val="00E221D8"/>
    <w:rsid w:val="00E4355E"/>
    <w:rsid w:val="00E503DB"/>
    <w:rsid w:val="00E7151C"/>
    <w:rsid w:val="00E74CD0"/>
    <w:rsid w:val="00E83565"/>
    <w:rsid w:val="00E83722"/>
    <w:rsid w:val="00E92483"/>
    <w:rsid w:val="00EA3F19"/>
    <w:rsid w:val="00EB5F05"/>
    <w:rsid w:val="00EE09BB"/>
    <w:rsid w:val="00EE14CB"/>
    <w:rsid w:val="00EF0415"/>
    <w:rsid w:val="00EF7F37"/>
    <w:rsid w:val="00F10088"/>
    <w:rsid w:val="00F324D4"/>
    <w:rsid w:val="00F4417E"/>
    <w:rsid w:val="00F47DD6"/>
    <w:rsid w:val="00F5199B"/>
    <w:rsid w:val="00F73867"/>
    <w:rsid w:val="00F8186A"/>
    <w:rsid w:val="00F93B00"/>
    <w:rsid w:val="00FA00DB"/>
    <w:rsid w:val="00FB0645"/>
    <w:rsid w:val="00FC69C7"/>
    <w:rsid w:val="00FD5310"/>
    <w:rsid w:val="00FD671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A8B8"/>
  <w15:docId w15:val="{1266445C-C840-4554-ABD2-B6AC148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E27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53"/>
  </w:style>
  <w:style w:type="paragraph" w:styleId="Footer">
    <w:name w:val="footer"/>
    <w:basedOn w:val="Normal"/>
    <w:link w:val="FooterChar"/>
    <w:uiPriority w:val="99"/>
    <w:unhideWhenUsed/>
    <w:rsid w:val="00AE27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53"/>
  </w:style>
  <w:style w:type="character" w:styleId="Hyperlink">
    <w:name w:val="Hyperlink"/>
    <w:basedOn w:val="DefaultParagraphFont"/>
    <w:uiPriority w:val="99"/>
    <w:unhideWhenUsed/>
    <w:rsid w:val="00432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aarp.org%2Flivable-communities%2Fgetting-around%2Faarp-walk-audit-tool-kit.html&amp;data=05%7C01%7Cbjacobson%40wcblind.org%7Cea41ffb1f6e24cd67f9208da2eaf2655%7Cc09f627a22a7445bbc7b8cc3f354b051%7C0%7C0%7C637873627049018280%7CUnknown%7CTWFpbGZsb3d8eyJWIjoiMC4wLjAwMDAiLCJQIjoiV2luMzIiLCJBTiI6Ik1haWwiLCJXVCI6Mn0%3D%7C3000%7C%7C%7C&amp;sdata=j9OW%2BJH%2BDd%2BpzM5lftIvZ%2BYdwwxwc5OE3fx7wTjyUdw%3D&amp;reserved=0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law.cornell.edu/uscode/text/36/14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am02.safelinks.protection.outlook.com/?url=https%3A%2F%2Fvisionzeronetwork.org%2F&amp;data=05%7C01%7Cbjacobson%40wcblind.org%7Cea41ffb1f6e24cd67f9208da2eaf2655%7Cc09f627a22a7445bbc7b8cc3f354b051%7C0%7C0%7C637873627049018280%7CUnknown%7CTWFpbGZsb3d8eyJWIjoiMC4wLjAwMDAiLCJQIjoiV2luMzIiLCJBTiI6Ik1haWwiLCJXVCI6Mn0%3D%7C3000%7C%7C%7C&amp;sdata=At92%2BTWwmtRT5Zv5AuAJJW5N6Yu00W6NGeNAJSwBDtM%3D&amp;reserved=0" TargetMode="External"/><Relationship Id="rId12" Type="http://schemas.openxmlformats.org/officeDocument/2006/relationships/image" Target="media/image1.jpg"/><Relationship Id="rId17" Type="http://schemas.openxmlformats.org/officeDocument/2006/relationships/hyperlink" Target="https://en.wikipedia.org/wiki/Title_36_of_the_United_States_Co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U.S._Congress" TargetMode="External"/><Relationship Id="rId20" Type="http://schemas.openxmlformats.org/officeDocument/2006/relationships/hyperlink" Target="https://en.wikipedia.org/wiki/Joint_resolu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whitecanelaw?__eep__=6&amp;epa=HASHTA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cblind.org/2019/09/white-cane-safety-day-is-october-15-spread-the-word-about-the-white-cane-la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hashtag/whitecanesafetyday?__eep__=6&amp;epa=HASHTAG" TargetMode="External"/><Relationship Id="rId19" Type="http://schemas.openxmlformats.org/officeDocument/2006/relationships/hyperlink" Target="https://en.wikipedia.org/wiki/Lyndon_B._John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%3A%2F%2Fwisconsindot.gov%2FPages%2Fprojects%2Fmultimodal%2Fnd.aspx&amp;data=05%7C01%7Cbjacobson%40wcblind.org%7Cea41ffb1f6e24cd67f9208da2eaf2655%7Cc09f627a22a7445bbc7b8cc3f354b051%7C0%7C0%7C637873627049018280%7CUnknown%7CTWFpbGZsb3d8eyJWIjoiMC4wLjAwMDAiLCJQIjoiV2luMzIiLCJBTiI6Ik1haWwiLCJXVCI6Mn0%3D%7C3000%7C%7C%7C&amp;sdata=CZiHsNgxHtxyRg0tHJwsXdeHfscI9PNZUeIxLHQ1Z9Y%3D&amp;reserved=0" TargetMode="External"/><Relationship Id="rId14" Type="http://schemas.openxmlformats.org/officeDocument/2006/relationships/hyperlink" Target="https://wcblind.org/2021/09/white-cane-safety-day-is-a-great-opportunity-to-be-a-pedestrian-safety-advocate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1652</Words>
  <Characters>8938</Characters>
  <Application>Microsoft Office Word</Application>
  <DocSecurity>0</DocSecurity>
  <Lines>255</Lines>
  <Paragraphs>76</Paragraphs>
  <ScaleCrop>false</ScaleCrop>
  <Company/>
  <LinksUpToDate>false</LinksUpToDate>
  <CharactersWithSpaces>10514</CharactersWithSpaces>
  <SharedDoc>false</SharedDoc>
  <HLinks>
    <vt:vector size="72" baseType="variant">
      <vt:variant>
        <vt:i4>721013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https://en.wikipedia.org/wiki/Joint_resolution</vt:lpwstr>
      </vt:variant>
      <vt:variant>
        <vt:lpwstr/>
      </vt:variant>
      <vt:variant>
        <vt:i4>851993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https://en.wikipedia.org/wiki/Lyndon_B._Johnson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>https://www.law.cornell.edu/uscode/text/36/142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https://en.wikipedia.org/wiki/Title_36_of_the_United_States_Code</vt:lpwstr>
      </vt:variant>
      <vt:variant>
        <vt:lpwstr/>
      </vt:variant>
      <vt:variant>
        <vt:i4>2162752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https://en.wikipedia.org/wiki/U.S._Congress</vt:lpwstr>
      </vt:variant>
      <vt:variant>
        <vt:lpwstr/>
      </vt:variant>
      <vt:variant>
        <vt:i4>6094873</vt:i4>
      </vt:variant>
      <vt:variant>
        <vt:i4>18</vt:i4>
      </vt:variant>
      <vt:variant>
        <vt:i4>0</vt:i4>
      </vt:variant>
      <vt:variant>
        <vt:i4>5</vt:i4>
      </vt:variant>
      <vt:variant>
        <vt:lpwstr>https://wcblind.org/2019/09/white-cane-safety-day-is-october-15-spread-the-word-about-the-white-cane-law/</vt:lpwstr>
      </vt:variant>
      <vt:variant>
        <vt:lpwstr/>
      </vt:variant>
      <vt:variant>
        <vt:i4>1179723</vt:i4>
      </vt:variant>
      <vt:variant>
        <vt:i4>15</vt:i4>
      </vt:variant>
      <vt:variant>
        <vt:i4>0</vt:i4>
      </vt:variant>
      <vt:variant>
        <vt:i4>5</vt:i4>
      </vt:variant>
      <vt:variant>
        <vt:lpwstr>https://wcblind.org/2021/09/white-cane-safety-day-is-a-great-opportunity-to-be-a-pedestrian-safety-advocate/</vt:lpwstr>
      </vt:variant>
      <vt:variant>
        <vt:lpwstr/>
      </vt:variant>
      <vt:variant>
        <vt:i4>3407907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https://www.facebook.com/hashtag/whitecanelaw?__eep__=6&amp;epa=HASHTAG</vt:lpwstr>
      </vt:variant>
      <vt:variant>
        <vt:lpwstr/>
      </vt:variant>
      <vt:variant>
        <vt:i4>4784196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https://www.facebook.com/hashtag/whitecanesafetyday?__eep__=6&amp;epa=HASHTAG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s://nam02.safelinks.protection.outlook.com/?url=http%3A%2F%2Fwisconsindot.gov%2FPages%2Fprojects%2Fmultimodal%2Fnd.aspx&amp;data=05%7C01%7Cbjacobson%40wcblind.org%7Cea41ffb1f6e24cd67f9208da2eaf2655%7Cc09f627a22a7445bbc7b8cc3f354b051%7C0%7C0%7C637873627049018280%7CUnknown%7CTWFpbGZsb3d8eyJWIjoiMC4wLjAwMDAiLCJQIjoiV2luMzIiLCJBTiI6Ik1haWwiLCJXVCI6Mn0%3D%7C3000%7C%7C%7C&amp;sdata=CZiHsNgxHtxyRg0tHJwsXdeHfscI9PNZUeIxLHQ1Z9Y%3D&amp;reserved=0</vt:lpwstr>
      </vt:variant>
      <vt:variant>
        <vt:lpwstr/>
      </vt:variant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s://nam02.safelinks.protection.outlook.com/?url=https%3A%2F%2Fwww.aarp.org%2Flivable-communities%2Fgetting-around%2Faarp-walk-audit-tool-kit.html&amp;data=05%7C01%7Cbjacobson%40wcblind.org%7Cea41ffb1f6e24cd67f9208da2eaf2655%7Cc09f627a22a7445bbc7b8cc3f354b051%7C0%7C0%7C637873627049018280%7CUnknown%7CTWFpbGZsb3d8eyJWIjoiMC4wLjAwMDAiLCJQIjoiV2luMzIiLCJBTiI6Ik1haWwiLCJXVCI6Mn0%3D%7C3000%7C%7C%7C&amp;sdata=j9OW%2BJH%2BDd%2BpzM5lftIvZ%2BYdwwxwc5OE3fx7wTjyUdw%3D&amp;reserved=0</vt:lpwstr>
      </vt:variant>
      <vt:variant>
        <vt:lpwstr/>
      </vt:variant>
      <vt:variant>
        <vt:i4>3342368</vt:i4>
      </vt:variant>
      <vt:variant>
        <vt:i4>0</vt:i4>
      </vt:variant>
      <vt:variant>
        <vt:i4>0</vt:i4>
      </vt:variant>
      <vt:variant>
        <vt:i4>5</vt:i4>
      </vt:variant>
      <vt:variant>
        <vt:lpwstr>https://nam02.safelinks.protection.outlook.com/?url=https%3A%2F%2Fvisionzeronetwork.org%2F&amp;data=05%7C01%7Cbjacobson%40wcblind.org%7Cea41ffb1f6e24cd67f9208da2eaf2655%7Cc09f627a22a7445bbc7b8cc3f354b051%7C0%7C0%7C637873627049018280%7CUnknown%7CTWFpbGZsb3d8eyJWIjoiMC4wLjAwMDAiLCJQIjoiV2luMzIiLCJBTiI6Ik1haWwiLCJXVCI6Mn0%3D%7C3000%7C%7C%7C&amp;sdata=At92%2BTWwmtRT5Zv5AuAJJW5N6Yu00W6NGeNAJSwBDt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Jacobson</dc:creator>
  <cp:lastModifiedBy>Mitch Brey</cp:lastModifiedBy>
  <cp:revision>4</cp:revision>
  <dcterms:created xsi:type="dcterms:W3CDTF">2022-08-30T21:19:00Z</dcterms:created>
  <dcterms:modified xsi:type="dcterms:W3CDTF">2022-08-30T21:19:00Z</dcterms:modified>
</cp:coreProperties>
</file>