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F929" w14:textId="3C9E6B0F" w:rsidR="0046740D" w:rsidRDefault="0046740D" w:rsidP="00631ADD">
      <w:pPr>
        <w:ind w:hanging="360"/>
        <w:rPr>
          <w:rFonts w:ascii="Verdana" w:hAnsi="Verdana"/>
          <w:b/>
          <w:bCs/>
          <w:sz w:val="28"/>
          <w:szCs w:val="28"/>
        </w:rPr>
      </w:pPr>
      <w:r w:rsidRPr="000B77E1">
        <w:rPr>
          <w:rFonts w:ascii="Verdana" w:hAnsi="Verdana"/>
          <w:noProof/>
          <w:sz w:val="28"/>
        </w:rPr>
        <w:drawing>
          <wp:inline distT="0" distB="0" distL="0" distR="0" wp14:anchorId="0524F193" wp14:editId="75544315">
            <wp:extent cx="3724830" cy="685800"/>
            <wp:effectExtent l="0" t="0" r="9525" b="0"/>
            <wp:docPr id="1" name="Picture 1" descr="Horizontal Logo - small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Logo - small emblem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40" cy="70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FDD6" w14:textId="77777777" w:rsidR="0046740D" w:rsidRDefault="0046740D" w:rsidP="00631ADD">
      <w:pPr>
        <w:ind w:hanging="360"/>
        <w:rPr>
          <w:rFonts w:ascii="Verdana" w:hAnsi="Verdana"/>
          <w:b/>
          <w:bCs/>
          <w:sz w:val="28"/>
          <w:szCs w:val="28"/>
        </w:rPr>
      </w:pPr>
    </w:p>
    <w:p w14:paraId="361B4569" w14:textId="6C69FA7A" w:rsidR="00631ADD" w:rsidRPr="0046740D" w:rsidRDefault="00631ADD" w:rsidP="00631ADD">
      <w:pPr>
        <w:ind w:hanging="360"/>
        <w:rPr>
          <w:rFonts w:ascii="Verdana" w:hAnsi="Verdana"/>
        </w:rPr>
      </w:pPr>
      <w:r w:rsidRPr="0046740D">
        <w:rPr>
          <w:rFonts w:ascii="Verdana" w:hAnsi="Verdana"/>
          <w:b/>
          <w:bCs/>
        </w:rPr>
        <w:t>For immediate release</w:t>
      </w:r>
      <w:r w:rsidRPr="0046740D">
        <w:rPr>
          <w:rFonts w:ascii="Verdana" w:hAnsi="Verdana"/>
          <w:b/>
          <w:bCs/>
        </w:rPr>
        <w:tab/>
      </w:r>
      <w:r w:rsidRPr="0046740D">
        <w:rPr>
          <w:rFonts w:ascii="Verdana" w:hAnsi="Verdana"/>
          <w:b/>
          <w:bCs/>
        </w:rPr>
        <w:tab/>
      </w:r>
      <w:r w:rsidRPr="0046740D">
        <w:rPr>
          <w:rFonts w:ascii="Verdana" w:hAnsi="Verdana"/>
          <w:b/>
          <w:bCs/>
        </w:rPr>
        <w:tab/>
      </w:r>
      <w:r w:rsidRPr="0046740D">
        <w:rPr>
          <w:rFonts w:ascii="Verdana" w:hAnsi="Verdana"/>
          <w:b/>
          <w:bCs/>
        </w:rPr>
        <w:tab/>
      </w:r>
      <w:r w:rsidR="0046740D">
        <w:rPr>
          <w:rFonts w:ascii="Verdana" w:hAnsi="Verdana"/>
          <w:b/>
          <w:bCs/>
        </w:rPr>
        <w:t xml:space="preserve">            </w:t>
      </w:r>
      <w:r w:rsidRPr="0046740D">
        <w:rPr>
          <w:rFonts w:ascii="Verdana" w:hAnsi="Verdana"/>
          <w:b/>
          <w:bCs/>
        </w:rPr>
        <w:t xml:space="preserve">Contact: </w:t>
      </w:r>
      <w:r w:rsidR="007B7278" w:rsidRPr="0046740D">
        <w:rPr>
          <w:rFonts w:ascii="Verdana" w:hAnsi="Verdana"/>
        </w:rPr>
        <w:t>Bob Jacobson</w:t>
      </w:r>
    </w:p>
    <w:p w14:paraId="586EB193" w14:textId="2E07FBFA" w:rsidR="007B7278" w:rsidRPr="0046740D" w:rsidRDefault="007B7278" w:rsidP="00631ADD">
      <w:pPr>
        <w:ind w:hanging="360"/>
        <w:rPr>
          <w:rFonts w:ascii="Verdana" w:hAnsi="Verdana"/>
        </w:rPr>
      </w:pPr>
      <w:r w:rsidRPr="0046740D">
        <w:rPr>
          <w:rFonts w:ascii="Verdana" w:hAnsi="Verdana"/>
        </w:rPr>
        <w:t xml:space="preserve">October </w:t>
      </w:r>
      <w:r w:rsidR="0008238F">
        <w:rPr>
          <w:rFonts w:ascii="Verdana" w:hAnsi="Verdana"/>
        </w:rPr>
        <w:t>12</w:t>
      </w:r>
      <w:r w:rsidRPr="0046740D">
        <w:rPr>
          <w:rFonts w:ascii="Verdana" w:hAnsi="Verdana"/>
        </w:rPr>
        <w:t>, 202</w:t>
      </w:r>
      <w:r w:rsidR="00831C01">
        <w:rPr>
          <w:rFonts w:ascii="Verdana" w:hAnsi="Verdana"/>
        </w:rPr>
        <w:t>3</w:t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  <w:t>608-237-8111</w:t>
      </w:r>
    </w:p>
    <w:p w14:paraId="59644360" w14:textId="70BFA966" w:rsidR="00D9757B" w:rsidRPr="0046740D" w:rsidRDefault="00D9757B" w:rsidP="00631ADD">
      <w:pPr>
        <w:ind w:hanging="360"/>
        <w:rPr>
          <w:rFonts w:ascii="Verdana" w:hAnsi="Verdana"/>
        </w:rPr>
      </w:pP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="0046740D">
        <w:rPr>
          <w:rFonts w:ascii="Verdana" w:hAnsi="Verdana"/>
        </w:rPr>
        <w:t xml:space="preserve">    </w:t>
      </w:r>
      <w:r w:rsidRPr="0046740D">
        <w:rPr>
          <w:rFonts w:ascii="Verdana" w:hAnsi="Verdana"/>
        </w:rPr>
        <w:t>bjacobson@</w:t>
      </w:r>
      <w:r w:rsidR="00D840D9" w:rsidRPr="0046740D">
        <w:rPr>
          <w:rFonts w:ascii="Verdana" w:hAnsi="Verdana"/>
        </w:rPr>
        <w:t>wcblind.org</w:t>
      </w:r>
    </w:p>
    <w:p w14:paraId="284544CA" w14:textId="77777777" w:rsidR="00631ADD" w:rsidRPr="0046740D" w:rsidRDefault="00631ADD" w:rsidP="004E52CF">
      <w:pPr>
        <w:ind w:hanging="360"/>
        <w:jc w:val="center"/>
        <w:rPr>
          <w:rFonts w:ascii="Verdana" w:hAnsi="Verdana"/>
          <w:b/>
          <w:bCs/>
        </w:rPr>
      </w:pPr>
    </w:p>
    <w:p w14:paraId="2427AD09" w14:textId="42CFF27C" w:rsidR="006C6FCF" w:rsidRPr="00D329D7" w:rsidRDefault="00B110EF" w:rsidP="004E52CF">
      <w:pPr>
        <w:ind w:hanging="360"/>
        <w:jc w:val="center"/>
        <w:rPr>
          <w:rFonts w:ascii="Verdana" w:hAnsi="Verdana"/>
          <w:b/>
          <w:bCs/>
          <w:sz w:val="28"/>
          <w:szCs w:val="28"/>
        </w:rPr>
      </w:pPr>
      <w:r w:rsidRPr="00D329D7">
        <w:rPr>
          <w:rFonts w:ascii="Verdana" w:hAnsi="Verdana"/>
          <w:b/>
          <w:bCs/>
          <w:sz w:val="28"/>
          <w:szCs w:val="28"/>
        </w:rPr>
        <w:t>Leaders</w:t>
      </w:r>
      <w:r w:rsidR="006C6FCF" w:rsidRPr="00D329D7">
        <w:rPr>
          <w:rFonts w:ascii="Verdana" w:hAnsi="Verdana"/>
          <w:b/>
          <w:bCs/>
          <w:sz w:val="28"/>
          <w:szCs w:val="28"/>
        </w:rPr>
        <w:t xml:space="preserve"> Across Wisconsin</w:t>
      </w:r>
      <w:r w:rsidRPr="00D329D7">
        <w:rPr>
          <w:rFonts w:ascii="Verdana" w:hAnsi="Verdana"/>
          <w:b/>
          <w:bCs/>
          <w:sz w:val="28"/>
          <w:szCs w:val="28"/>
        </w:rPr>
        <w:t xml:space="preserve"> and the U.S. Proclaim October 15 “</w:t>
      </w:r>
      <w:r w:rsidR="006C6FCF" w:rsidRPr="00D329D7">
        <w:rPr>
          <w:rFonts w:ascii="Verdana" w:hAnsi="Verdana"/>
          <w:b/>
          <w:bCs/>
          <w:sz w:val="28"/>
          <w:szCs w:val="28"/>
        </w:rPr>
        <w:t>White Cane Safety Day</w:t>
      </w:r>
      <w:r w:rsidRPr="00D329D7">
        <w:rPr>
          <w:rFonts w:ascii="Verdana" w:hAnsi="Verdana"/>
          <w:b/>
          <w:bCs/>
          <w:sz w:val="28"/>
          <w:szCs w:val="28"/>
        </w:rPr>
        <w:t>”</w:t>
      </w:r>
    </w:p>
    <w:p w14:paraId="78CDBB1D" w14:textId="4DA1ECB6" w:rsidR="00B110EF" w:rsidRPr="00D329D7" w:rsidRDefault="00B110EF" w:rsidP="007B7278">
      <w:pPr>
        <w:ind w:hanging="360"/>
        <w:jc w:val="center"/>
        <w:rPr>
          <w:rFonts w:ascii="Verdana" w:hAnsi="Verdana"/>
          <w:sz w:val="28"/>
          <w:szCs w:val="28"/>
        </w:rPr>
      </w:pPr>
      <w:r w:rsidRPr="00D329D7">
        <w:rPr>
          <w:rFonts w:ascii="Verdana" w:hAnsi="Verdana"/>
          <w:sz w:val="28"/>
          <w:szCs w:val="28"/>
        </w:rPr>
        <w:t>Annual Observance Highlights Safety of All Pedestrians</w:t>
      </w:r>
    </w:p>
    <w:p w14:paraId="310A8DEC" w14:textId="77777777" w:rsidR="004E52CF" w:rsidRPr="00D329D7" w:rsidRDefault="004E52CF" w:rsidP="004E52CF">
      <w:pPr>
        <w:ind w:hanging="360"/>
        <w:rPr>
          <w:rFonts w:ascii="Verdana" w:hAnsi="Verdana"/>
          <w:sz w:val="28"/>
          <w:szCs w:val="28"/>
        </w:rPr>
      </w:pPr>
    </w:p>
    <w:p w14:paraId="59F5E326" w14:textId="4FC6D513" w:rsidR="00EC2356" w:rsidRPr="00D329D7" w:rsidRDefault="003F4D19" w:rsidP="004E52C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People with vision loss, many of whom use a white cane or guide dog, are among the 31% of Wisconsin residents who do not drive. </w:t>
      </w:r>
      <w:r w:rsidR="00B110EF" w:rsidRPr="00D329D7">
        <w:rPr>
          <w:rFonts w:ascii="Verdana" w:hAnsi="Verdana"/>
          <w:sz w:val="28"/>
          <w:szCs w:val="28"/>
        </w:rPr>
        <w:t>White Cane Laws</w:t>
      </w:r>
      <w:r w:rsidR="004E52CF" w:rsidRPr="00D329D7">
        <w:rPr>
          <w:rFonts w:ascii="Verdana" w:hAnsi="Verdana"/>
          <w:sz w:val="28"/>
          <w:szCs w:val="28"/>
        </w:rPr>
        <w:t xml:space="preserve"> requiring drivers to stop for pedestrians </w:t>
      </w:r>
      <w:r w:rsidR="00960416" w:rsidRPr="00D329D7">
        <w:rPr>
          <w:rFonts w:ascii="Verdana" w:hAnsi="Verdana"/>
          <w:sz w:val="28"/>
          <w:szCs w:val="28"/>
        </w:rPr>
        <w:t>with vision loss</w:t>
      </w:r>
      <w:r w:rsidR="004E52CF" w:rsidRPr="00D329D7">
        <w:rPr>
          <w:rFonts w:ascii="Verdana" w:hAnsi="Verdana"/>
          <w:sz w:val="28"/>
          <w:szCs w:val="28"/>
        </w:rPr>
        <w:t xml:space="preserve"> </w:t>
      </w:r>
      <w:r w:rsidR="00B110EF" w:rsidRPr="00D329D7">
        <w:rPr>
          <w:rFonts w:ascii="Verdana" w:hAnsi="Verdana"/>
          <w:sz w:val="28"/>
          <w:szCs w:val="28"/>
        </w:rPr>
        <w:t xml:space="preserve">have been around since the 1930s. Unfortunately, many motorists </w:t>
      </w:r>
      <w:r w:rsidR="0082716B">
        <w:rPr>
          <w:rFonts w:ascii="Verdana" w:hAnsi="Verdana"/>
          <w:sz w:val="28"/>
          <w:szCs w:val="28"/>
        </w:rPr>
        <w:t>remain unaware of that responsibility</w:t>
      </w:r>
      <w:r w:rsidR="004E52CF" w:rsidRPr="00D329D7">
        <w:rPr>
          <w:rFonts w:ascii="Verdana" w:hAnsi="Verdana"/>
          <w:sz w:val="28"/>
          <w:szCs w:val="28"/>
        </w:rPr>
        <w:t xml:space="preserve">. </w:t>
      </w:r>
      <w:r w:rsidR="00361D54">
        <w:rPr>
          <w:rFonts w:ascii="Verdana" w:hAnsi="Verdana"/>
          <w:sz w:val="28"/>
          <w:szCs w:val="28"/>
        </w:rPr>
        <w:t>White Cane Safety Day, celebrated annually on October 15, is an opportunity to raise awareness of the White Cane Law</w:t>
      </w:r>
      <w:r w:rsidR="006D7A10">
        <w:rPr>
          <w:rFonts w:ascii="Verdana" w:hAnsi="Verdana"/>
          <w:sz w:val="28"/>
          <w:szCs w:val="28"/>
        </w:rPr>
        <w:t xml:space="preserve">, and </w:t>
      </w:r>
      <w:r w:rsidR="0082716B">
        <w:rPr>
          <w:rFonts w:ascii="Verdana" w:hAnsi="Verdana"/>
          <w:sz w:val="28"/>
          <w:szCs w:val="28"/>
        </w:rPr>
        <w:t xml:space="preserve">to </w:t>
      </w:r>
      <w:r w:rsidR="006D7A10">
        <w:rPr>
          <w:rFonts w:ascii="Verdana" w:hAnsi="Verdana"/>
          <w:sz w:val="28"/>
          <w:szCs w:val="28"/>
        </w:rPr>
        <w:t xml:space="preserve">more broadly </w:t>
      </w:r>
      <w:r w:rsidR="00361D54">
        <w:rPr>
          <w:rFonts w:ascii="Verdana" w:hAnsi="Verdana"/>
          <w:sz w:val="28"/>
          <w:szCs w:val="28"/>
        </w:rPr>
        <w:t>promote the safety of all Wisconsinites who get around without a car.</w:t>
      </w:r>
    </w:p>
    <w:p w14:paraId="3CF01A29" w14:textId="77777777" w:rsidR="00EC2356" w:rsidRPr="00D329D7" w:rsidRDefault="00EC2356" w:rsidP="004E52CF">
      <w:pPr>
        <w:rPr>
          <w:rFonts w:ascii="Verdana" w:hAnsi="Verdana"/>
          <w:sz w:val="28"/>
          <w:szCs w:val="28"/>
        </w:rPr>
      </w:pPr>
    </w:p>
    <w:p w14:paraId="43D81E19" w14:textId="49D91C24" w:rsidR="00B110EF" w:rsidRPr="00D329D7" w:rsidRDefault="000E7D34" w:rsidP="004E52CF">
      <w:pPr>
        <w:rPr>
          <w:rFonts w:ascii="Verdana" w:hAnsi="Verdana"/>
          <w:sz w:val="28"/>
          <w:szCs w:val="28"/>
        </w:rPr>
      </w:pPr>
      <w:r w:rsidRPr="00D329D7">
        <w:rPr>
          <w:rFonts w:ascii="Verdana" w:hAnsi="Verdana"/>
          <w:sz w:val="28"/>
          <w:szCs w:val="28"/>
        </w:rPr>
        <w:t xml:space="preserve">This month, Governor Evers and </w:t>
      </w:r>
      <w:r w:rsidR="007B7278" w:rsidRPr="00D329D7">
        <w:rPr>
          <w:rFonts w:ascii="Verdana" w:hAnsi="Verdana"/>
          <w:sz w:val="28"/>
          <w:szCs w:val="28"/>
        </w:rPr>
        <w:t>mayors</w:t>
      </w:r>
      <w:r w:rsidRPr="00D329D7">
        <w:rPr>
          <w:rFonts w:ascii="Verdana" w:hAnsi="Verdana"/>
          <w:sz w:val="28"/>
          <w:szCs w:val="28"/>
        </w:rPr>
        <w:t xml:space="preserve"> across Wisconsin are issuing proclamations recognizing the </w:t>
      </w:r>
      <w:r w:rsidR="007B7278" w:rsidRPr="00D329D7">
        <w:rPr>
          <w:rFonts w:ascii="Verdana" w:hAnsi="Verdana"/>
          <w:sz w:val="28"/>
          <w:szCs w:val="28"/>
        </w:rPr>
        <w:t>occasion</w:t>
      </w:r>
      <w:r w:rsidR="002C08E6" w:rsidRPr="00D329D7">
        <w:rPr>
          <w:rFonts w:ascii="Verdana" w:hAnsi="Verdana"/>
          <w:sz w:val="28"/>
          <w:szCs w:val="28"/>
        </w:rPr>
        <w:t xml:space="preserve">, </w:t>
      </w:r>
      <w:r w:rsidRPr="00D329D7">
        <w:rPr>
          <w:rFonts w:ascii="Verdana" w:hAnsi="Verdana"/>
          <w:sz w:val="28"/>
          <w:szCs w:val="28"/>
        </w:rPr>
        <w:t xml:space="preserve">highlighting the importance of </w:t>
      </w:r>
      <w:r w:rsidR="001241A8" w:rsidRPr="00D329D7">
        <w:rPr>
          <w:rFonts w:ascii="Verdana" w:hAnsi="Verdana"/>
          <w:sz w:val="28"/>
          <w:szCs w:val="28"/>
        </w:rPr>
        <w:t xml:space="preserve">the </w:t>
      </w:r>
      <w:r w:rsidRPr="00D329D7">
        <w:rPr>
          <w:rFonts w:ascii="Verdana" w:hAnsi="Verdana"/>
          <w:sz w:val="28"/>
          <w:szCs w:val="28"/>
        </w:rPr>
        <w:t>White Cane Law</w:t>
      </w:r>
      <w:r w:rsidR="002C08E6" w:rsidRPr="00D329D7">
        <w:rPr>
          <w:rFonts w:ascii="Verdana" w:hAnsi="Verdana"/>
          <w:sz w:val="28"/>
          <w:szCs w:val="28"/>
        </w:rPr>
        <w:t xml:space="preserve">, and </w:t>
      </w:r>
      <w:r w:rsidR="00E94935" w:rsidRPr="00D329D7">
        <w:rPr>
          <w:rFonts w:ascii="Verdana" w:hAnsi="Verdana"/>
          <w:sz w:val="28"/>
          <w:szCs w:val="28"/>
        </w:rPr>
        <w:t xml:space="preserve">making the connection </w:t>
      </w:r>
      <w:r w:rsidR="001241A8" w:rsidRPr="00D329D7">
        <w:rPr>
          <w:rFonts w:ascii="Verdana" w:hAnsi="Verdana"/>
          <w:sz w:val="28"/>
          <w:szCs w:val="28"/>
        </w:rPr>
        <w:t>to pedestrian safety in general</w:t>
      </w:r>
      <w:r w:rsidRPr="00D329D7">
        <w:rPr>
          <w:rFonts w:ascii="Verdana" w:hAnsi="Verdana"/>
          <w:sz w:val="28"/>
          <w:szCs w:val="28"/>
        </w:rPr>
        <w:t>.</w:t>
      </w:r>
    </w:p>
    <w:p w14:paraId="43BA1EC9" w14:textId="563BD1F8" w:rsidR="00F25872" w:rsidRPr="00D329D7" w:rsidRDefault="00F25872" w:rsidP="004E52CF">
      <w:pPr>
        <w:rPr>
          <w:rFonts w:ascii="Verdana" w:hAnsi="Verdana"/>
          <w:sz w:val="28"/>
          <w:szCs w:val="28"/>
        </w:rPr>
      </w:pPr>
    </w:p>
    <w:p w14:paraId="4FF305D6" w14:textId="30ADB9EF" w:rsidR="00F25872" w:rsidRPr="00D329D7" w:rsidRDefault="00F25872" w:rsidP="004E52CF">
      <w:pPr>
        <w:rPr>
          <w:rFonts w:ascii="Verdana" w:hAnsi="Verdana"/>
          <w:sz w:val="28"/>
          <w:szCs w:val="28"/>
        </w:rPr>
      </w:pPr>
      <w:r w:rsidRPr="00D329D7">
        <w:rPr>
          <w:rFonts w:ascii="Verdana" w:hAnsi="Verdana"/>
          <w:sz w:val="28"/>
          <w:szCs w:val="28"/>
        </w:rPr>
        <w:t>“We’re grateful to these leaders for helping spread the message that keeping pedestrians safe</w:t>
      </w:r>
      <w:r w:rsidR="00480AA5" w:rsidRPr="00D329D7">
        <w:rPr>
          <w:rFonts w:ascii="Verdana" w:hAnsi="Verdana"/>
          <w:sz w:val="28"/>
          <w:szCs w:val="28"/>
        </w:rPr>
        <w:t>, especially those who are most vulnerable in traffic,</w:t>
      </w:r>
      <w:r w:rsidRPr="00D329D7">
        <w:rPr>
          <w:rFonts w:ascii="Verdana" w:hAnsi="Verdana"/>
          <w:sz w:val="28"/>
          <w:szCs w:val="28"/>
        </w:rPr>
        <w:t xml:space="preserve"> is everybody’s responsibility</w:t>
      </w:r>
      <w:r w:rsidR="00480AA5" w:rsidRPr="00D329D7">
        <w:rPr>
          <w:rFonts w:ascii="Verdana" w:hAnsi="Verdana"/>
          <w:sz w:val="28"/>
          <w:szCs w:val="28"/>
        </w:rPr>
        <w:t xml:space="preserve">,” </w:t>
      </w:r>
      <w:r w:rsidR="008326CF" w:rsidRPr="00D329D7">
        <w:rPr>
          <w:rFonts w:ascii="Verdana" w:hAnsi="Verdana"/>
          <w:sz w:val="28"/>
          <w:szCs w:val="28"/>
        </w:rPr>
        <w:t xml:space="preserve">said </w:t>
      </w:r>
      <w:r w:rsidR="00480AA5" w:rsidRPr="00D329D7">
        <w:rPr>
          <w:rFonts w:ascii="Verdana" w:hAnsi="Verdana"/>
          <w:sz w:val="28"/>
          <w:szCs w:val="28"/>
        </w:rPr>
        <w:t>Denise Jess, executive director of the Wisconsin Council of the Blind &amp; Visually Impaired.</w:t>
      </w:r>
    </w:p>
    <w:p w14:paraId="05CC461C" w14:textId="08AA4245" w:rsidR="00EC2356" w:rsidRPr="00D329D7" w:rsidRDefault="00EC2356" w:rsidP="004E52CF">
      <w:pPr>
        <w:rPr>
          <w:rFonts w:ascii="Verdana" w:hAnsi="Verdana"/>
          <w:sz w:val="28"/>
          <w:szCs w:val="28"/>
        </w:rPr>
      </w:pPr>
    </w:p>
    <w:p w14:paraId="1A5BD194" w14:textId="44591638" w:rsidR="00EC2356" w:rsidRPr="00D329D7" w:rsidRDefault="00EC2356" w:rsidP="00EC2356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>White Cane Safety Day was created in 1964 by Congressional resolution and a proclamation signed by President Lyndon B. Johnson</w:t>
      </w:r>
      <w:r w:rsidR="00480AA5" w:rsidRPr="00D329D7">
        <w:rPr>
          <w:rFonts w:ascii="Verdana" w:eastAsia="Times New Roman" w:hAnsi="Verdana"/>
          <w:color w:val="000000"/>
          <w:sz w:val="28"/>
          <w:szCs w:val="28"/>
        </w:rPr>
        <w:t>, with the goal of educating</w:t>
      </w: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 the American public about </w:t>
      </w:r>
      <w:r w:rsidR="00480AA5" w:rsidRPr="00D329D7">
        <w:rPr>
          <w:rFonts w:ascii="Verdana" w:eastAsia="Times New Roman" w:hAnsi="Verdana"/>
          <w:color w:val="000000"/>
          <w:sz w:val="28"/>
          <w:szCs w:val="28"/>
        </w:rPr>
        <w:t xml:space="preserve">the </w:t>
      </w: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right of way </w:t>
      </w:r>
      <w:r w:rsidR="00480AA5" w:rsidRPr="00D329D7">
        <w:rPr>
          <w:rFonts w:ascii="Verdana" w:eastAsia="Times New Roman" w:hAnsi="Verdana"/>
          <w:color w:val="000000"/>
          <w:sz w:val="28"/>
          <w:szCs w:val="28"/>
        </w:rPr>
        <w:t>of</w:t>
      </w: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 pedestrians using a white cane or guide dog. </w:t>
      </w:r>
    </w:p>
    <w:p w14:paraId="4F83DECD" w14:textId="77777777" w:rsidR="00EC2356" w:rsidRPr="00D329D7" w:rsidRDefault="00EC2356" w:rsidP="00EC2356">
      <w:pPr>
        <w:rPr>
          <w:rFonts w:ascii="Verdana" w:eastAsia="Times New Roman" w:hAnsi="Verdana"/>
          <w:color w:val="000000"/>
          <w:sz w:val="28"/>
          <w:szCs w:val="28"/>
        </w:rPr>
      </w:pPr>
    </w:p>
    <w:p w14:paraId="1107359E" w14:textId="32DD1BF8" w:rsidR="00EC2356" w:rsidRPr="00D329D7" w:rsidRDefault="00EC2356" w:rsidP="00EC2356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Every state has a White Cane Law on the books, though the details vary from state to state. Wisconsin’s </w:t>
      </w:r>
      <w:r w:rsidR="008326CF" w:rsidRPr="00D329D7">
        <w:rPr>
          <w:rFonts w:ascii="Verdana" w:eastAsia="Times New Roman" w:hAnsi="Verdana"/>
          <w:color w:val="000000"/>
          <w:sz w:val="28"/>
          <w:szCs w:val="28"/>
        </w:rPr>
        <w:t>statute</w:t>
      </w: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 says:</w:t>
      </w:r>
    </w:p>
    <w:p w14:paraId="771B1A7A" w14:textId="65D3A371" w:rsidR="00EC2356" w:rsidRPr="00D329D7" w:rsidRDefault="00EC2356" w:rsidP="00EC2356">
      <w:pPr>
        <w:rPr>
          <w:rFonts w:ascii="Verdana" w:eastAsia="Times New Roman" w:hAnsi="Verdana"/>
          <w:color w:val="000000"/>
          <w:sz w:val="28"/>
          <w:szCs w:val="28"/>
        </w:rPr>
      </w:pPr>
    </w:p>
    <w:p w14:paraId="03322043" w14:textId="006B812F" w:rsidR="00EC2356" w:rsidRPr="00D329D7" w:rsidRDefault="00EC2356" w:rsidP="008A6499">
      <w:pPr>
        <w:ind w:left="720"/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>An operator of a vehicle shall stop the vehicle before approaching closer than 10 feet to a pedestrian who is carrying a cane or walking stick which is white in color or white trimmed with red and which is held in an extended or raised position or who is using a service animal...and shall take such precautions as may be necessary to avoid accident or injury to the pedestrian.</w:t>
      </w:r>
    </w:p>
    <w:p w14:paraId="37479256" w14:textId="4FC5B1CD" w:rsidR="008A6499" w:rsidRPr="00D329D7" w:rsidRDefault="008A6499" w:rsidP="008A6499">
      <w:pPr>
        <w:ind w:left="720"/>
        <w:rPr>
          <w:rFonts w:ascii="Verdana" w:eastAsia="Times New Roman" w:hAnsi="Verdana"/>
          <w:color w:val="000000"/>
          <w:sz w:val="28"/>
          <w:szCs w:val="28"/>
        </w:rPr>
      </w:pPr>
    </w:p>
    <w:p w14:paraId="6E42F27E" w14:textId="469AB1A6" w:rsidR="008A6499" w:rsidRPr="00D329D7" w:rsidRDefault="00480AA5" w:rsidP="008A6499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>Jess</w:t>
      </w:r>
      <w:r w:rsidR="008A6499" w:rsidRPr="00D329D7">
        <w:rPr>
          <w:rFonts w:ascii="Verdana" w:eastAsia="Times New Roman" w:hAnsi="Verdana"/>
          <w:color w:val="000000"/>
          <w:sz w:val="28"/>
          <w:szCs w:val="28"/>
        </w:rPr>
        <w:t xml:space="preserve"> notes that White Cane Laws don’t just protect people with </w:t>
      </w:r>
      <w:r w:rsidR="00610B95" w:rsidRPr="00D329D7">
        <w:rPr>
          <w:rFonts w:ascii="Verdana" w:eastAsia="Times New Roman" w:hAnsi="Verdana"/>
          <w:color w:val="000000"/>
          <w:sz w:val="28"/>
          <w:szCs w:val="28"/>
        </w:rPr>
        <w:t>vision loss</w:t>
      </w:r>
      <w:r w:rsidR="008A6499" w:rsidRPr="00D329D7">
        <w:rPr>
          <w:rFonts w:ascii="Verdana" w:eastAsia="Times New Roman" w:hAnsi="Verdana"/>
          <w:color w:val="000000"/>
          <w:sz w:val="28"/>
          <w:szCs w:val="28"/>
        </w:rPr>
        <w:t xml:space="preserve">. </w:t>
      </w:r>
      <w:r w:rsidR="008326CF" w:rsidRPr="00D329D7">
        <w:rPr>
          <w:rFonts w:ascii="Verdana" w:eastAsia="Times New Roman" w:hAnsi="Verdana"/>
          <w:color w:val="000000"/>
          <w:sz w:val="28"/>
          <w:szCs w:val="28"/>
        </w:rPr>
        <w:t>M</w:t>
      </w:r>
      <w:r w:rsidR="008A6499" w:rsidRPr="00D329D7">
        <w:rPr>
          <w:rFonts w:ascii="Verdana" w:eastAsia="Times New Roman" w:hAnsi="Verdana"/>
          <w:color w:val="000000"/>
          <w:sz w:val="28"/>
          <w:szCs w:val="28"/>
        </w:rPr>
        <w:t>easures requiring drivers to be more attentive</w:t>
      </w:r>
      <w:r w:rsidR="008326CF" w:rsidRPr="00D329D7">
        <w:rPr>
          <w:rFonts w:ascii="Verdana" w:eastAsia="Times New Roman" w:hAnsi="Verdana"/>
          <w:color w:val="000000"/>
          <w:sz w:val="28"/>
          <w:szCs w:val="28"/>
        </w:rPr>
        <w:t xml:space="preserve"> make all pedestrians safer</w:t>
      </w:r>
      <w:r w:rsidR="008A6499" w:rsidRPr="00D329D7">
        <w:rPr>
          <w:rFonts w:ascii="Verdana" w:eastAsia="Times New Roman" w:hAnsi="Verdana"/>
          <w:color w:val="000000"/>
          <w:sz w:val="28"/>
          <w:szCs w:val="28"/>
        </w:rPr>
        <w:t>.</w:t>
      </w:r>
    </w:p>
    <w:p w14:paraId="3839DC0B" w14:textId="1EBB5D60" w:rsidR="008A6499" w:rsidRPr="00D329D7" w:rsidRDefault="008A6499" w:rsidP="008A6499">
      <w:pPr>
        <w:ind w:left="720"/>
        <w:rPr>
          <w:rFonts w:ascii="Verdana" w:eastAsia="Times New Roman" w:hAnsi="Verdana"/>
          <w:color w:val="000000"/>
          <w:sz w:val="28"/>
          <w:szCs w:val="28"/>
        </w:rPr>
      </w:pPr>
    </w:p>
    <w:p w14:paraId="552D6100" w14:textId="421B3B3E" w:rsidR="008A6499" w:rsidRDefault="00D024E5" w:rsidP="008A6499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“From accessible crossing signals to properly designed </w:t>
      </w:r>
      <w:r w:rsidR="00B472A4" w:rsidRPr="00D329D7">
        <w:rPr>
          <w:rFonts w:ascii="Verdana" w:eastAsia="Times New Roman" w:hAnsi="Verdana"/>
          <w:color w:val="000000"/>
          <w:sz w:val="28"/>
          <w:szCs w:val="28"/>
        </w:rPr>
        <w:t xml:space="preserve">curb ramps to </w:t>
      </w:r>
      <w:r w:rsidR="003B028F">
        <w:rPr>
          <w:rFonts w:ascii="Verdana" w:eastAsia="Times New Roman" w:hAnsi="Verdana"/>
          <w:color w:val="000000"/>
          <w:sz w:val="28"/>
          <w:szCs w:val="28"/>
        </w:rPr>
        <w:t>comprehensive sidewalk networks</w:t>
      </w:r>
      <w:r w:rsidR="004A6BA3" w:rsidRPr="00D329D7">
        <w:rPr>
          <w:rFonts w:ascii="Verdana" w:eastAsia="Times New Roman" w:hAnsi="Verdana"/>
          <w:color w:val="000000"/>
          <w:sz w:val="28"/>
          <w:szCs w:val="28"/>
        </w:rPr>
        <w:t xml:space="preserve">, </w:t>
      </w:r>
      <w:r w:rsidR="00DA099B" w:rsidRPr="00D329D7">
        <w:rPr>
          <w:rFonts w:ascii="Verdana" w:eastAsia="Times New Roman" w:hAnsi="Verdana"/>
          <w:color w:val="000000"/>
          <w:sz w:val="28"/>
          <w:szCs w:val="28"/>
        </w:rPr>
        <w:t xml:space="preserve">there’s a lot </w:t>
      </w:r>
      <w:r w:rsidR="001D7672">
        <w:rPr>
          <w:rFonts w:ascii="Verdana" w:eastAsia="Times New Roman" w:hAnsi="Verdana"/>
          <w:color w:val="000000"/>
          <w:sz w:val="28"/>
          <w:szCs w:val="28"/>
        </w:rPr>
        <w:t>we</w:t>
      </w:r>
      <w:r w:rsidR="00DA099B" w:rsidRPr="00D329D7">
        <w:rPr>
          <w:rFonts w:ascii="Verdana" w:eastAsia="Times New Roman" w:hAnsi="Verdana"/>
          <w:color w:val="000000"/>
          <w:sz w:val="28"/>
          <w:szCs w:val="28"/>
        </w:rPr>
        <w:t xml:space="preserve"> can do to make our streets safer</w:t>
      </w:r>
      <w:r w:rsidR="008B0B60">
        <w:rPr>
          <w:rFonts w:ascii="Verdana" w:eastAsia="Times New Roman" w:hAnsi="Verdana"/>
          <w:color w:val="000000"/>
          <w:sz w:val="28"/>
          <w:szCs w:val="28"/>
        </w:rPr>
        <w:t xml:space="preserve"> for pedestrians</w:t>
      </w:r>
      <w:r w:rsidR="00B517A1" w:rsidRPr="00D329D7">
        <w:rPr>
          <w:rFonts w:ascii="Verdana" w:eastAsia="Times New Roman" w:hAnsi="Verdana"/>
          <w:color w:val="000000"/>
          <w:sz w:val="28"/>
          <w:szCs w:val="28"/>
        </w:rPr>
        <w:t xml:space="preserve">. </w:t>
      </w:r>
      <w:r w:rsidR="0030442D" w:rsidRPr="00D329D7">
        <w:rPr>
          <w:rFonts w:ascii="Verdana" w:eastAsia="Times New Roman" w:hAnsi="Verdana"/>
          <w:color w:val="000000"/>
          <w:sz w:val="28"/>
          <w:szCs w:val="28"/>
        </w:rPr>
        <w:t xml:space="preserve">Promoting greater awareness of the </w:t>
      </w:r>
      <w:r w:rsidR="00B517A1" w:rsidRPr="00D329D7">
        <w:rPr>
          <w:rFonts w:ascii="Verdana" w:eastAsia="Times New Roman" w:hAnsi="Verdana"/>
          <w:color w:val="000000"/>
          <w:sz w:val="28"/>
          <w:szCs w:val="28"/>
        </w:rPr>
        <w:t>White Cane Law</w:t>
      </w:r>
      <w:r w:rsidR="0030442D" w:rsidRPr="00D329D7">
        <w:rPr>
          <w:rFonts w:ascii="Verdana" w:eastAsia="Times New Roman" w:hAnsi="Verdana"/>
          <w:color w:val="000000"/>
          <w:sz w:val="28"/>
          <w:szCs w:val="28"/>
        </w:rPr>
        <w:t xml:space="preserve"> </w:t>
      </w:r>
      <w:r w:rsidR="00D42002">
        <w:rPr>
          <w:rFonts w:ascii="Verdana" w:eastAsia="Times New Roman" w:hAnsi="Verdana"/>
          <w:color w:val="000000"/>
          <w:sz w:val="28"/>
          <w:szCs w:val="28"/>
        </w:rPr>
        <w:t>and building excellent pedestrian infrastructure everywhere</w:t>
      </w:r>
      <w:r w:rsidR="00D42002" w:rsidRPr="00D329D7">
        <w:rPr>
          <w:rFonts w:ascii="Verdana" w:eastAsia="Times New Roman" w:hAnsi="Verdana"/>
          <w:color w:val="000000"/>
          <w:sz w:val="28"/>
          <w:szCs w:val="28"/>
        </w:rPr>
        <w:t xml:space="preserve"> </w:t>
      </w:r>
      <w:r w:rsidR="00F51069">
        <w:rPr>
          <w:rFonts w:ascii="Verdana" w:eastAsia="Times New Roman" w:hAnsi="Verdana"/>
          <w:color w:val="000000"/>
          <w:sz w:val="28"/>
          <w:szCs w:val="28"/>
        </w:rPr>
        <w:t>will go a long way toward developing more welcoming, inclusive communities.</w:t>
      </w:r>
      <w:r w:rsidR="0030442D" w:rsidRPr="00D329D7">
        <w:rPr>
          <w:rFonts w:ascii="Verdana" w:eastAsia="Times New Roman" w:hAnsi="Verdana"/>
          <w:color w:val="000000"/>
          <w:sz w:val="28"/>
          <w:szCs w:val="28"/>
        </w:rPr>
        <w:t>”</w:t>
      </w:r>
    </w:p>
    <w:p w14:paraId="71F05362" w14:textId="77777777" w:rsidR="00FF07EF" w:rsidRDefault="00FF07EF" w:rsidP="008A6499">
      <w:pPr>
        <w:rPr>
          <w:rFonts w:ascii="Verdana" w:eastAsia="Times New Roman" w:hAnsi="Verdana"/>
          <w:color w:val="000000"/>
          <w:sz w:val="28"/>
          <w:szCs w:val="28"/>
        </w:rPr>
      </w:pPr>
    </w:p>
    <w:p w14:paraId="5FBF41E2" w14:textId="341A6727" w:rsidR="00FF07EF" w:rsidRPr="00D329D7" w:rsidRDefault="00FF07EF" w:rsidP="008A6499">
      <w:p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More information about the Council’s pedestrian safety recommendations is available</w:t>
      </w:r>
      <w:r w:rsidR="00581DE8">
        <w:rPr>
          <w:rFonts w:ascii="Verdana" w:eastAsia="Times New Roman" w:hAnsi="Verdana"/>
          <w:color w:val="000000"/>
          <w:sz w:val="28"/>
          <w:szCs w:val="28"/>
        </w:rPr>
        <w:t xml:space="preserve"> at </w:t>
      </w:r>
      <w:hyperlink r:id="rId7" w:history="1">
        <w:r w:rsidR="00581DE8" w:rsidRPr="00581DE8">
          <w:rPr>
            <w:rStyle w:val="Hyperlink"/>
            <w:rFonts w:ascii="Verdana" w:eastAsia="Times New Roman" w:hAnsi="Verdana"/>
            <w:sz w:val="28"/>
            <w:szCs w:val="28"/>
          </w:rPr>
          <w:t>https://bit.ly/PedSfty</w:t>
        </w:r>
      </w:hyperlink>
      <w:r>
        <w:rPr>
          <w:rFonts w:ascii="Verdana" w:eastAsia="Times New Roman" w:hAnsi="Verdana"/>
          <w:color w:val="000000"/>
          <w:sz w:val="28"/>
          <w:szCs w:val="28"/>
        </w:rPr>
        <w:t>.</w:t>
      </w:r>
    </w:p>
    <w:p w14:paraId="14F9FB60" w14:textId="77777777" w:rsidR="008A6499" w:rsidRPr="00D329D7" w:rsidRDefault="008A6499" w:rsidP="008A6499">
      <w:pPr>
        <w:jc w:val="both"/>
        <w:rPr>
          <w:rFonts w:ascii="Verdana" w:eastAsia="Times New Roman" w:hAnsi="Verdana"/>
          <w:color w:val="000000"/>
          <w:sz w:val="28"/>
          <w:szCs w:val="28"/>
        </w:rPr>
      </w:pPr>
    </w:p>
    <w:p w14:paraId="5403B00F" w14:textId="619F1605" w:rsidR="00493AA1" w:rsidRPr="00D329D7" w:rsidRDefault="00F85FD9" w:rsidP="004E52CF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>This year</w:t>
      </w:r>
      <w:r w:rsidR="00480AA5" w:rsidRPr="00D329D7">
        <w:rPr>
          <w:rFonts w:ascii="Verdana" w:eastAsia="Times New Roman" w:hAnsi="Verdana"/>
          <w:color w:val="000000"/>
          <w:sz w:val="28"/>
          <w:szCs w:val="28"/>
        </w:rPr>
        <w:t xml:space="preserve">, </w:t>
      </w:r>
      <w:r w:rsidR="009B3B0B" w:rsidRPr="00D329D7">
        <w:rPr>
          <w:rFonts w:ascii="Verdana" w:eastAsia="Times New Roman" w:hAnsi="Verdana"/>
          <w:color w:val="000000"/>
          <w:sz w:val="28"/>
          <w:szCs w:val="28"/>
        </w:rPr>
        <w:t xml:space="preserve">the State of Wisconsin and these </w:t>
      </w:r>
      <w:r w:rsidR="00EB060C">
        <w:rPr>
          <w:rFonts w:ascii="Verdana" w:eastAsia="Times New Roman" w:hAnsi="Verdana"/>
          <w:color w:val="000000"/>
          <w:sz w:val="28"/>
          <w:szCs w:val="28"/>
        </w:rPr>
        <w:t>municipalities (and one county)</w:t>
      </w:r>
      <w:r w:rsidR="009B3B0B" w:rsidRPr="00D329D7">
        <w:rPr>
          <w:rFonts w:ascii="Verdana" w:eastAsia="Times New Roman" w:hAnsi="Verdana"/>
          <w:color w:val="000000"/>
          <w:sz w:val="28"/>
          <w:szCs w:val="28"/>
        </w:rPr>
        <w:t xml:space="preserve"> have issued or plan to issue White Cane Safety Day proclamations:</w:t>
      </w:r>
    </w:p>
    <w:p w14:paraId="72C8D97B" w14:textId="1E4C40BE" w:rsidR="00631ADD" w:rsidRPr="00D329D7" w:rsidRDefault="00631ADD" w:rsidP="004E52CF">
      <w:pPr>
        <w:rPr>
          <w:rFonts w:ascii="Verdana" w:eastAsia="Times New Roman" w:hAnsi="Verdana"/>
          <w:color w:val="000000"/>
          <w:sz w:val="28"/>
          <w:szCs w:val="28"/>
        </w:rPr>
      </w:pPr>
    </w:p>
    <w:p w14:paraId="0F926D63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Appleton</w:t>
      </w:r>
    </w:p>
    <w:p w14:paraId="7F7B2A61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Ashland</w:t>
      </w:r>
    </w:p>
    <w:p w14:paraId="3315CD04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Brookfield</w:t>
      </w:r>
    </w:p>
    <w:p w14:paraId="6666DD01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Cottage Grove</w:t>
      </w:r>
    </w:p>
    <w:p w14:paraId="1339654E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Fitchburg</w:t>
      </w:r>
    </w:p>
    <w:p w14:paraId="1BF01111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Green Bay</w:t>
      </w:r>
    </w:p>
    <w:p w14:paraId="63CB87B3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Janesville</w:t>
      </w:r>
    </w:p>
    <w:p w14:paraId="1221C5A8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Kaukauna</w:t>
      </w:r>
    </w:p>
    <w:p w14:paraId="34A87986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Kenosha</w:t>
      </w:r>
    </w:p>
    <w:p w14:paraId="3E4AEC10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La Crosse</w:t>
      </w:r>
    </w:p>
    <w:p w14:paraId="5B4EE83E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Madison</w:t>
      </w:r>
    </w:p>
    <w:p w14:paraId="7D3088D5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Manitowoc</w:t>
      </w:r>
    </w:p>
    <w:p w14:paraId="49FE4C50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lastRenderedPageBreak/>
        <w:t>Menomonee Falls</w:t>
      </w:r>
    </w:p>
    <w:p w14:paraId="3BC2797F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Middleton</w:t>
      </w:r>
    </w:p>
    <w:p w14:paraId="2EBBCE36" w14:textId="2556739E" w:rsidR="00DE558C" w:rsidRPr="00A04E75" w:rsidRDefault="00A04E75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 xml:space="preserve">City of </w:t>
      </w:r>
      <w:r w:rsidR="00DE558C" w:rsidRPr="00A04E75">
        <w:rPr>
          <w:rFonts w:ascii="Verdana" w:eastAsia="Times New Roman" w:hAnsi="Verdana"/>
          <w:color w:val="000000"/>
          <w:sz w:val="28"/>
          <w:szCs w:val="28"/>
        </w:rPr>
        <w:t>Milwaukee</w:t>
      </w:r>
    </w:p>
    <w:p w14:paraId="75E2B59F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Milwaukee County</w:t>
      </w:r>
    </w:p>
    <w:p w14:paraId="155E83F5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Monona</w:t>
      </w:r>
    </w:p>
    <w:p w14:paraId="65F916C2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Monroe</w:t>
      </w:r>
    </w:p>
    <w:p w14:paraId="1FEAF8A1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New Richmond</w:t>
      </w:r>
    </w:p>
    <w:p w14:paraId="1450FE66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Oak Creek</w:t>
      </w:r>
    </w:p>
    <w:p w14:paraId="023C5498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Oshkosh</w:t>
      </w:r>
    </w:p>
    <w:p w14:paraId="5F85EDE9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Portage</w:t>
      </w:r>
    </w:p>
    <w:p w14:paraId="3004E14F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Racine</w:t>
      </w:r>
    </w:p>
    <w:p w14:paraId="46446020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Reedsburg</w:t>
      </w:r>
    </w:p>
    <w:p w14:paraId="48288FF4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Rhinelander</w:t>
      </w:r>
    </w:p>
    <w:p w14:paraId="572765CC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Rothschild</w:t>
      </w:r>
    </w:p>
    <w:p w14:paraId="1D791B01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Shawano</w:t>
      </w:r>
    </w:p>
    <w:p w14:paraId="4A0DAB50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Shorewood</w:t>
      </w:r>
    </w:p>
    <w:p w14:paraId="0971ED83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Stevens Point</w:t>
      </w:r>
    </w:p>
    <w:p w14:paraId="72B17F12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Sun Prairie</w:t>
      </w:r>
    </w:p>
    <w:p w14:paraId="1E64D67E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Watertown</w:t>
      </w:r>
    </w:p>
    <w:p w14:paraId="1D856A7B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Waukesha</w:t>
      </w:r>
    </w:p>
    <w:p w14:paraId="2252A7D5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Wausau</w:t>
      </w:r>
    </w:p>
    <w:p w14:paraId="57FD643A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Whitewater</w:t>
      </w:r>
    </w:p>
    <w:p w14:paraId="55981010" w14:textId="2EFAFAB6" w:rsidR="009A3496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Wisconsin Rapids</w:t>
      </w:r>
    </w:p>
    <w:p w14:paraId="5703DC02" w14:textId="77777777" w:rsidR="00A04E75" w:rsidRPr="00D329D7" w:rsidRDefault="00A04E75" w:rsidP="00DE558C">
      <w:pPr>
        <w:rPr>
          <w:rFonts w:ascii="Verdana" w:eastAsia="Times New Roman" w:hAnsi="Verdana"/>
          <w:color w:val="000000"/>
          <w:sz w:val="28"/>
          <w:szCs w:val="28"/>
        </w:rPr>
      </w:pPr>
    </w:p>
    <w:p w14:paraId="1DC22E60" w14:textId="4521B786" w:rsidR="009A3496" w:rsidRPr="00D329D7" w:rsidRDefault="009A3496" w:rsidP="004E52CF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Founded in 1952, the Wisconsin Council of the Blind &amp; Visually Impaired promotes the dignity and empowerment of people </w:t>
      </w:r>
      <w:r w:rsidR="00831C01">
        <w:rPr>
          <w:rFonts w:ascii="Verdana" w:eastAsia="Times New Roman" w:hAnsi="Verdana"/>
          <w:color w:val="000000"/>
          <w:sz w:val="28"/>
          <w:szCs w:val="28"/>
        </w:rPr>
        <w:t>in</w:t>
      </w: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 Wisconsin living with vision loss through advocacy, education and vision services.  To learn more about the Council, visit www.WCBlind.org.  </w:t>
      </w:r>
    </w:p>
    <w:p w14:paraId="26DA31BF" w14:textId="1BB322A3" w:rsidR="00631ADD" w:rsidRPr="0046740D" w:rsidRDefault="00631ADD" w:rsidP="004E52CF">
      <w:pPr>
        <w:rPr>
          <w:rFonts w:ascii="Verdana" w:eastAsia="Times New Roman" w:hAnsi="Verdana"/>
          <w:color w:val="000000"/>
        </w:rPr>
      </w:pPr>
    </w:p>
    <w:p w14:paraId="42448E2C" w14:textId="15977F4E" w:rsidR="00631ADD" w:rsidRPr="0046740D" w:rsidRDefault="00587458" w:rsidP="00587458">
      <w:pPr>
        <w:jc w:val="center"/>
      </w:pPr>
      <w:r w:rsidRPr="0046740D">
        <w:t>###</w:t>
      </w:r>
    </w:p>
    <w:sectPr w:rsidR="00631ADD" w:rsidRPr="0046740D" w:rsidSect="00F741B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2FA"/>
    <w:multiLevelType w:val="hybridMultilevel"/>
    <w:tmpl w:val="A02A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0E2A"/>
    <w:multiLevelType w:val="hybridMultilevel"/>
    <w:tmpl w:val="25A6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F3089"/>
    <w:multiLevelType w:val="hybridMultilevel"/>
    <w:tmpl w:val="57F26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544685">
    <w:abstractNumId w:val="2"/>
  </w:num>
  <w:num w:numId="2" w16cid:durableId="1995142476">
    <w:abstractNumId w:val="1"/>
  </w:num>
  <w:num w:numId="3" w16cid:durableId="62963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CF"/>
    <w:rsid w:val="0008238F"/>
    <w:rsid w:val="000E7D34"/>
    <w:rsid w:val="001241A8"/>
    <w:rsid w:val="00136598"/>
    <w:rsid w:val="00163CD8"/>
    <w:rsid w:val="001845B9"/>
    <w:rsid w:val="001B3BF5"/>
    <w:rsid w:val="001D7672"/>
    <w:rsid w:val="002C08E6"/>
    <w:rsid w:val="0030442D"/>
    <w:rsid w:val="003076BA"/>
    <w:rsid w:val="00361D54"/>
    <w:rsid w:val="003B028F"/>
    <w:rsid w:val="003F4D19"/>
    <w:rsid w:val="0046740D"/>
    <w:rsid w:val="00480AA5"/>
    <w:rsid w:val="00493AA1"/>
    <w:rsid w:val="004A6BA3"/>
    <w:rsid w:val="004E52CF"/>
    <w:rsid w:val="004E655D"/>
    <w:rsid w:val="005320ED"/>
    <w:rsid w:val="00535649"/>
    <w:rsid w:val="00581DE8"/>
    <w:rsid w:val="00587458"/>
    <w:rsid w:val="00610B95"/>
    <w:rsid w:val="00614D31"/>
    <w:rsid w:val="00631ADD"/>
    <w:rsid w:val="00641F34"/>
    <w:rsid w:val="00656770"/>
    <w:rsid w:val="006773FB"/>
    <w:rsid w:val="006C6FCF"/>
    <w:rsid w:val="006D7A10"/>
    <w:rsid w:val="007B7278"/>
    <w:rsid w:val="0082716B"/>
    <w:rsid w:val="00831C01"/>
    <w:rsid w:val="008326CF"/>
    <w:rsid w:val="008843C3"/>
    <w:rsid w:val="008A6499"/>
    <w:rsid w:val="008B0B60"/>
    <w:rsid w:val="008F04A0"/>
    <w:rsid w:val="00960416"/>
    <w:rsid w:val="009A3496"/>
    <w:rsid w:val="009B3B0B"/>
    <w:rsid w:val="00A04E75"/>
    <w:rsid w:val="00AC3208"/>
    <w:rsid w:val="00AD7194"/>
    <w:rsid w:val="00B110EF"/>
    <w:rsid w:val="00B20CAC"/>
    <w:rsid w:val="00B24D9A"/>
    <w:rsid w:val="00B4340B"/>
    <w:rsid w:val="00B472A4"/>
    <w:rsid w:val="00B517A1"/>
    <w:rsid w:val="00C33651"/>
    <w:rsid w:val="00CA04E8"/>
    <w:rsid w:val="00D024E5"/>
    <w:rsid w:val="00D329D7"/>
    <w:rsid w:val="00D42002"/>
    <w:rsid w:val="00D840D9"/>
    <w:rsid w:val="00D9757B"/>
    <w:rsid w:val="00DA099B"/>
    <w:rsid w:val="00DA7E4F"/>
    <w:rsid w:val="00DE558C"/>
    <w:rsid w:val="00E33792"/>
    <w:rsid w:val="00E94935"/>
    <w:rsid w:val="00EB060C"/>
    <w:rsid w:val="00EC2356"/>
    <w:rsid w:val="00EF5F86"/>
    <w:rsid w:val="00F25872"/>
    <w:rsid w:val="00F51069"/>
    <w:rsid w:val="00F741B5"/>
    <w:rsid w:val="00F85FD9"/>
    <w:rsid w:val="00FD247D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9A5C"/>
  <w15:chartTrackingRefBased/>
  <w15:docId w15:val="{38B83DA5-9A9F-45F5-9403-AA1ACC4D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FC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0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7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PedSf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34419.7D4AED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Jacobson</dc:creator>
  <cp:keywords/>
  <dc:description/>
  <cp:lastModifiedBy>Bob Jacobson</cp:lastModifiedBy>
  <cp:revision>27</cp:revision>
  <dcterms:created xsi:type="dcterms:W3CDTF">2023-10-06T15:30:00Z</dcterms:created>
  <dcterms:modified xsi:type="dcterms:W3CDTF">2023-10-12T13:58:00Z</dcterms:modified>
</cp:coreProperties>
</file>