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57AD" w14:textId="7E368476" w:rsidR="00DD27CA" w:rsidRPr="008B184C" w:rsidRDefault="008B184C">
      <w:pPr>
        <w:rPr>
          <w:rFonts w:ascii="Verdana" w:hAnsi="Verdana"/>
          <w:sz w:val="28"/>
          <w:szCs w:val="28"/>
        </w:rPr>
      </w:pPr>
      <w:r w:rsidRPr="008B184C">
        <w:rPr>
          <w:rFonts w:ascii="Verdana" w:hAnsi="Verdana"/>
          <w:sz w:val="28"/>
          <w:szCs w:val="28"/>
        </w:rPr>
        <w:t>Make a Difference by Making a Planned Gift</w:t>
      </w:r>
      <w:r w:rsidR="00A50408">
        <w:rPr>
          <w:rFonts w:ascii="Verdana" w:hAnsi="Verdana"/>
          <w:sz w:val="28"/>
          <w:szCs w:val="28"/>
        </w:rPr>
        <w:t xml:space="preserve"> to the Wisconsin Council of the Blind &amp; Visually Impaired</w:t>
      </w:r>
    </w:p>
    <w:p w14:paraId="01EEEDAE" w14:textId="6B9D7EC1" w:rsidR="008B184C" w:rsidRDefault="008B184C">
      <w:pPr>
        <w:rPr>
          <w:rFonts w:ascii="Verdana" w:hAnsi="Verdana"/>
          <w:sz w:val="28"/>
          <w:szCs w:val="28"/>
        </w:rPr>
      </w:pPr>
      <w:r w:rsidRPr="008B184C">
        <w:rPr>
          <w:rFonts w:ascii="Verdana" w:hAnsi="Verdana"/>
          <w:sz w:val="28"/>
          <w:szCs w:val="28"/>
        </w:rPr>
        <w:t xml:space="preserve">Let’s explore your </w:t>
      </w:r>
      <w:proofErr w:type="gramStart"/>
      <w:r w:rsidRPr="008B184C">
        <w:rPr>
          <w:rFonts w:ascii="Verdana" w:hAnsi="Verdana"/>
          <w:sz w:val="28"/>
          <w:szCs w:val="28"/>
        </w:rPr>
        <w:t>options</w:t>
      </w:r>
      <w:proofErr w:type="gramEnd"/>
    </w:p>
    <w:p w14:paraId="132D7CD3" w14:textId="77777777" w:rsidR="008B184C" w:rsidRDefault="008B184C">
      <w:pPr>
        <w:rPr>
          <w:rFonts w:ascii="Verdana" w:hAnsi="Verdana"/>
          <w:sz w:val="28"/>
          <w:szCs w:val="28"/>
        </w:rPr>
      </w:pPr>
    </w:p>
    <w:p w14:paraId="35B6A85E" w14:textId="0C848BD8" w:rsidR="008B184C" w:rsidRDefault="008B184C">
      <w:pPr>
        <w:rPr>
          <w:rFonts w:ascii="Verdana" w:hAnsi="Verdana"/>
          <w:sz w:val="28"/>
          <w:szCs w:val="28"/>
        </w:rPr>
      </w:pPr>
      <w:r>
        <w:rPr>
          <w:rFonts w:ascii="Verdana" w:hAnsi="Verdana"/>
          <w:sz w:val="28"/>
          <w:szCs w:val="28"/>
        </w:rPr>
        <w:t>Wills or Trusts</w:t>
      </w:r>
    </w:p>
    <w:p w14:paraId="6B644F35" w14:textId="503D75E0" w:rsidR="008B184C" w:rsidRDefault="008B184C">
      <w:pPr>
        <w:rPr>
          <w:rFonts w:ascii="Verdana" w:hAnsi="Verdana"/>
          <w:sz w:val="28"/>
          <w:szCs w:val="28"/>
        </w:rPr>
      </w:pPr>
      <w:r>
        <w:rPr>
          <w:rFonts w:ascii="Verdana" w:hAnsi="Verdana"/>
          <w:sz w:val="28"/>
          <w:szCs w:val="28"/>
        </w:rPr>
        <w:t>The most popular planned gift to make is a bequest</w:t>
      </w:r>
      <w:r w:rsidR="00F0298A">
        <w:rPr>
          <w:rFonts w:ascii="Verdana" w:hAnsi="Verdana"/>
          <w:sz w:val="28"/>
          <w:szCs w:val="28"/>
        </w:rPr>
        <w:t xml:space="preserve"> -- a gift made through a will or trust. Arranging for a bequest is considered the easiest planned gift and it is very meaningful. You are securing your legacy now and making an impact for a cause or organization for which you care deeply. </w:t>
      </w:r>
    </w:p>
    <w:p w14:paraId="6D63A1B8" w14:textId="77777777" w:rsidR="00A30893" w:rsidRPr="00A30893" w:rsidRDefault="00A30893" w:rsidP="00A30893">
      <w:pPr>
        <w:rPr>
          <w:rFonts w:ascii="Verdana" w:hAnsi="Verdana"/>
          <w:sz w:val="28"/>
          <w:szCs w:val="28"/>
        </w:rPr>
      </w:pPr>
      <w:r w:rsidRPr="003E1ACA">
        <w:rPr>
          <w:rFonts w:ascii="Verdana" w:hAnsi="Verdana"/>
          <w:sz w:val="28"/>
          <w:szCs w:val="28"/>
        </w:rPr>
        <w:t>Suggested wording for including the Council in your will is:</w:t>
      </w:r>
    </w:p>
    <w:p w14:paraId="22400DBA" w14:textId="77777777" w:rsidR="00A30893" w:rsidRDefault="00A30893" w:rsidP="00A30893">
      <w:pPr>
        <w:shd w:val="clear" w:color="auto" w:fill="FFFFFF"/>
        <w:spacing w:line="240" w:lineRule="auto"/>
        <w:jc w:val="center"/>
        <w:rPr>
          <w:rFonts w:ascii="Verdana" w:eastAsia="Times New Roman" w:hAnsi="Verdana" w:cs="Times New Roman"/>
          <w:i/>
          <w:iCs/>
          <w:color w:val="000000"/>
          <w:kern w:val="0"/>
          <w:sz w:val="28"/>
          <w:szCs w:val="28"/>
          <w14:ligatures w14:val="none"/>
        </w:rPr>
      </w:pPr>
      <w:r w:rsidRPr="00A30893">
        <w:rPr>
          <w:rFonts w:ascii="Verdana" w:eastAsia="Times New Roman" w:hAnsi="Verdana" w:cs="Times New Roman"/>
          <w:i/>
          <w:iCs/>
          <w:color w:val="000000"/>
          <w:kern w:val="0"/>
          <w:sz w:val="28"/>
          <w:szCs w:val="28"/>
          <w14:ligatures w14:val="none"/>
        </w:rPr>
        <w:t xml:space="preserve">“I give, devise, and bequeath to the Wisconsin Council of the Blind &amp; Visually Impaired, Madison, Wisconsin, (insert dollar amount or percentage of the residue of </w:t>
      </w:r>
      <w:r w:rsidRPr="003E1ACA">
        <w:rPr>
          <w:rFonts w:ascii="Verdana" w:eastAsia="Times New Roman" w:hAnsi="Verdana" w:cs="Times New Roman"/>
          <w:i/>
          <w:iCs/>
          <w:color w:val="000000"/>
          <w:kern w:val="0"/>
          <w:sz w:val="28"/>
          <w:szCs w:val="28"/>
          <w14:ligatures w14:val="none"/>
        </w:rPr>
        <w:t>your</w:t>
      </w:r>
      <w:r w:rsidRPr="00A30893">
        <w:rPr>
          <w:rFonts w:ascii="Verdana" w:eastAsia="Times New Roman" w:hAnsi="Verdana" w:cs="Times New Roman"/>
          <w:i/>
          <w:iCs/>
          <w:color w:val="000000"/>
          <w:kern w:val="0"/>
          <w:sz w:val="28"/>
          <w:szCs w:val="28"/>
          <w14:ligatures w14:val="none"/>
        </w:rPr>
        <w:t xml:space="preserve"> estate) to be used for the Council’s general purposes.”</w:t>
      </w:r>
    </w:p>
    <w:p w14:paraId="77D3FC45" w14:textId="725C826F" w:rsidR="00F0298A" w:rsidRDefault="00F0298A">
      <w:pPr>
        <w:rPr>
          <w:rFonts w:ascii="Verdana" w:hAnsi="Verdana"/>
          <w:sz w:val="28"/>
          <w:szCs w:val="28"/>
        </w:rPr>
      </w:pPr>
      <w:r>
        <w:rPr>
          <w:rFonts w:ascii="Verdana" w:hAnsi="Verdana"/>
          <w:sz w:val="28"/>
          <w:szCs w:val="28"/>
        </w:rPr>
        <w:t>If you already have a will, is it up to date?</w:t>
      </w:r>
      <w:r w:rsidR="007A3FB0">
        <w:rPr>
          <w:rFonts w:ascii="Verdana" w:hAnsi="Verdana"/>
          <w:sz w:val="28"/>
          <w:szCs w:val="28"/>
        </w:rPr>
        <w:t xml:space="preserve"> </w:t>
      </w:r>
      <w:r w:rsidR="006E6169">
        <w:rPr>
          <w:rFonts w:ascii="Verdana" w:hAnsi="Verdana"/>
          <w:sz w:val="28"/>
          <w:szCs w:val="28"/>
        </w:rPr>
        <w:t>Minor changes can be made through a supplement to your will, called a codicil. Your financial advisor or attorney can help you decide if the change(s) you want to make can be done with a codicil or if you need to make a new will.</w:t>
      </w:r>
    </w:p>
    <w:p w14:paraId="2705805A" w14:textId="77777777" w:rsidR="006E6169" w:rsidRDefault="006E6169">
      <w:pPr>
        <w:rPr>
          <w:rFonts w:ascii="Verdana" w:hAnsi="Verdana"/>
          <w:sz w:val="28"/>
          <w:szCs w:val="28"/>
        </w:rPr>
      </w:pPr>
    </w:p>
    <w:p w14:paraId="0F1A1984" w14:textId="61235B13" w:rsidR="006E6169" w:rsidRDefault="006E6169">
      <w:pPr>
        <w:rPr>
          <w:rFonts w:ascii="Verdana" w:hAnsi="Verdana"/>
          <w:sz w:val="28"/>
          <w:szCs w:val="28"/>
        </w:rPr>
      </w:pPr>
      <w:r>
        <w:rPr>
          <w:rFonts w:ascii="Verdana" w:hAnsi="Verdana"/>
          <w:sz w:val="28"/>
          <w:szCs w:val="28"/>
        </w:rPr>
        <w:t>Securities</w:t>
      </w:r>
    </w:p>
    <w:p w14:paraId="099ED7AA" w14:textId="262303A6" w:rsidR="006E6169" w:rsidRDefault="006E6169">
      <w:pPr>
        <w:rPr>
          <w:rFonts w:ascii="Verdana" w:hAnsi="Verdana"/>
          <w:sz w:val="28"/>
          <w:szCs w:val="28"/>
        </w:rPr>
      </w:pPr>
      <w:r>
        <w:rPr>
          <w:rFonts w:ascii="Verdana" w:hAnsi="Verdana"/>
          <w:sz w:val="28"/>
          <w:szCs w:val="28"/>
        </w:rPr>
        <w:t>Gift</w:t>
      </w:r>
      <w:r w:rsidR="00A50408">
        <w:rPr>
          <w:rFonts w:ascii="Verdana" w:hAnsi="Verdana"/>
          <w:sz w:val="28"/>
          <w:szCs w:val="28"/>
        </w:rPr>
        <w:t>ing</w:t>
      </w:r>
      <w:r>
        <w:rPr>
          <w:rFonts w:ascii="Verdana" w:hAnsi="Verdana"/>
          <w:sz w:val="28"/>
          <w:szCs w:val="28"/>
        </w:rPr>
        <w:t xml:space="preserve"> stock, </w:t>
      </w:r>
      <w:proofErr w:type="gramStart"/>
      <w:r>
        <w:rPr>
          <w:rFonts w:ascii="Verdana" w:hAnsi="Verdana"/>
          <w:sz w:val="28"/>
          <w:szCs w:val="28"/>
        </w:rPr>
        <w:t>bonds</w:t>
      </w:r>
      <w:proofErr w:type="gramEnd"/>
      <w:r>
        <w:rPr>
          <w:rFonts w:ascii="Verdana" w:hAnsi="Verdana"/>
          <w:sz w:val="28"/>
          <w:szCs w:val="28"/>
        </w:rPr>
        <w:t xml:space="preserve"> or mutual fund shares to a charity of your choice is an excellent way to support causes that are important to you. The shares will be sold by the recipient organization and the proceeds will be used to carry out their mission. You receive an immediate tax deduction for the fair market value of the securities and pay no capital gains tax.</w:t>
      </w:r>
    </w:p>
    <w:p w14:paraId="42C5E3C1" w14:textId="77777777" w:rsidR="003E1ACA" w:rsidRDefault="003E1ACA">
      <w:pPr>
        <w:rPr>
          <w:rFonts w:ascii="Verdana" w:hAnsi="Verdana"/>
          <w:sz w:val="28"/>
          <w:szCs w:val="28"/>
        </w:rPr>
      </w:pPr>
    </w:p>
    <w:p w14:paraId="0F6FAFDE" w14:textId="72624625" w:rsidR="003E1ACA" w:rsidRDefault="003E1ACA">
      <w:pPr>
        <w:rPr>
          <w:rFonts w:ascii="Verdana" w:hAnsi="Verdana"/>
          <w:sz w:val="28"/>
          <w:szCs w:val="28"/>
        </w:rPr>
      </w:pPr>
      <w:r>
        <w:rPr>
          <w:rFonts w:ascii="Verdana" w:hAnsi="Verdana"/>
          <w:sz w:val="28"/>
          <w:szCs w:val="28"/>
        </w:rPr>
        <w:t>Donor Advised Funds</w:t>
      </w:r>
    </w:p>
    <w:p w14:paraId="713F1B39" w14:textId="1A71051C" w:rsidR="003E1ACA" w:rsidRDefault="003E1ACA">
      <w:pPr>
        <w:rPr>
          <w:rFonts w:ascii="Verdana" w:hAnsi="Verdana"/>
          <w:sz w:val="28"/>
          <w:szCs w:val="28"/>
        </w:rPr>
      </w:pPr>
      <w:r>
        <w:rPr>
          <w:rFonts w:ascii="Verdana" w:hAnsi="Verdana"/>
          <w:sz w:val="28"/>
          <w:szCs w:val="28"/>
        </w:rPr>
        <w:lastRenderedPageBreak/>
        <w:t xml:space="preserve">You can set up a donor advised fund </w:t>
      </w:r>
      <w:r w:rsidR="00A3202F">
        <w:rPr>
          <w:rFonts w:ascii="Verdana" w:hAnsi="Verdana"/>
          <w:sz w:val="28"/>
          <w:szCs w:val="28"/>
        </w:rPr>
        <w:t xml:space="preserve">(DAF) </w:t>
      </w:r>
      <w:r>
        <w:rPr>
          <w:rFonts w:ascii="Verdana" w:hAnsi="Verdana"/>
          <w:sz w:val="28"/>
          <w:szCs w:val="28"/>
        </w:rPr>
        <w:t xml:space="preserve">within a community foundation or financial institution. As the name suggests, a donor advised fund is set up with an initial gift and in the following years, you, as the donor, decide which charities will receive a gift from your DAF. </w:t>
      </w:r>
    </w:p>
    <w:p w14:paraId="4B693AA3" w14:textId="68316973" w:rsidR="003E1ACA" w:rsidRDefault="003E1ACA">
      <w:pPr>
        <w:rPr>
          <w:rFonts w:ascii="Verdana" w:hAnsi="Verdana"/>
          <w:sz w:val="28"/>
          <w:szCs w:val="28"/>
        </w:rPr>
      </w:pPr>
      <w:r>
        <w:rPr>
          <w:rFonts w:ascii="Verdana" w:hAnsi="Verdana"/>
          <w:sz w:val="28"/>
          <w:szCs w:val="28"/>
        </w:rPr>
        <w:t xml:space="preserve">A common reason for establishing a DAF is to exceed the increased standard deductions, allowing you to receive tax advantages for making </w:t>
      </w:r>
      <w:r w:rsidR="00E73A7F">
        <w:rPr>
          <w:rFonts w:ascii="Verdana" w:hAnsi="Verdana"/>
          <w:sz w:val="28"/>
          <w:szCs w:val="28"/>
        </w:rPr>
        <w:t>a larger gift. The donations to charities can be distributed from your DAF in the following months or years.</w:t>
      </w:r>
      <w:r>
        <w:rPr>
          <w:rFonts w:ascii="Verdana" w:hAnsi="Verdana"/>
          <w:sz w:val="28"/>
          <w:szCs w:val="28"/>
        </w:rPr>
        <w:t xml:space="preserve"> </w:t>
      </w:r>
    </w:p>
    <w:p w14:paraId="0E803A0E" w14:textId="77777777" w:rsidR="00E73A7F" w:rsidRDefault="00E73A7F">
      <w:pPr>
        <w:rPr>
          <w:rFonts w:ascii="Verdana" w:hAnsi="Verdana"/>
          <w:sz w:val="28"/>
          <w:szCs w:val="28"/>
        </w:rPr>
      </w:pPr>
    </w:p>
    <w:p w14:paraId="748694C7" w14:textId="1BBD187D" w:rsidR="00E73A7F" w:rsidRDefault="00E73A7F">
      <w:pPr>
        <w:rPr>
          <w:rFonts w:ascii="Verdana" w:hAnsi="Verdana"/>
          <w:sz w:val="28"/>
          <w:szCs w:val="28"/>
        </w:rPr>
      </w:pPr>
      <w:r>
        <w:rPr>
          <w:rFonts w:ascii="Verdana" w:hAnsi="Verdana"/>
          <w:sz w:val="28"/>
          <w:szCs w:val="28"/>
        </w:rPr>
        <w:t>IRA Qualified Charitable Distributions</w:t>
      </w:r>
    </w:p>
    <w:p w14:paraId="40175268" w14:textId="23E18280" w:rsidR="00E73A7F" w:rsidRDefault="00E73A7F">
      <w:pPr>
        <w:rPr>
          <w:rFonts w:ascii="Verdana" w:hAnsi="Verdana"/>
          <w:sz w:val="28"/>
          <w:szCs w:val="28"/>
        </w:rPr>
      </w:pPr>
      <w:r>
        <w:rPr>
          <w:rFonts w:ascii="Verdana" w:hAnsi="Verdana"/>
          <w:sz w:val="28"/>
          <w:szCs w:val="28"/>
        </w:rPr>
        <w:t xml:space="preserve">If you own an IRA (individual retirement account) and are 72 or older, the IRS requires you to take </w:t>
      </w:r>
      <w:r w:rsidR="00A50408">
        <w:rPr>
          <w:rFonts w:ascii="Verdana" w:hAnsi="Verdana"/>
          <w:sz w:val="28"/>
          <w:szCs w:val="28"/>
        </w:rPr>
        <w:t xml:space="preserve">a </w:t>
      </w:r>
      <w:r>
        <w:rPr>
          <w:rFonts w:ascii="Verdana" w:hAnsi="Verdana"/>
          <w:sz w:val="28"/>
          <w:szCs w:val="28"/>
        </w:rPr>
        <w:t>Required Minimum Distribution (RMD) each year so that income may be taxed.</w:t>
      </w:r>
    </w:p>
    <w:p w14:paraId="5B635408" w14:textId="717AD866" w:rsidR="00E73A7F" w:rsidRDefault="00E73A7F">
      <w:pPr>
        <w:rPr>
          <w:rFonts w:ascii="Verdana" w:hAnsi="Verdana"/>
          <w:sz w:val="28"/>
          <w:szCs w:val="28"/>
        </w:rPr>
      </w:pPr>
      <w:r>
        <w:rPr>
          <w:rFonts w:ascii="Verdana" w:hAnsi="Verdana"/>
          <w:sz w:val="28"/>
          <w:szCs w:val="28"/>
        </w:rPr>
        <w:t xml:space="preserve">If you don’t need the income for living expenses, </w:t>
      </w:r>
      <w:proofErr w:type="gramStart"/>
      <w:r>
        <w:rPr>
          <w:rFonts w:ascii="Verdana" w:hAnsi="Verdana"/>
          <w:sz w:val="28"/>
          <w:szCs w:val="28"/>
        </w:rPr>
        <w:t>some</w:t>
      </w:r>
      <w:proofErr w:type="gramEnd"/>
      <w:r>
        <w:rPr>
          <w:rFonts w:ascii="Verdana" w:hAnsi="Verdana"/>
          <w:sz w:val="28"/>
          <w:szCs w:val="28"/>
        </w:rPr>
        <w:t xml:space="preserve"> or all of the </w:t>
      </w:r>
      <w:r w:rsidR="008C6AF9">
        <w:rPr>
          <w:rFonts w:ascii="Verdana" w:hAnsi="Verdana"/>
          <w:sz w:val="28"/>
          <w:szCs w:val="28"/>
        </w:rPr>
        <w:t>RMD (up to $100,000) can be given to charities. The dollars given to charit</w:t>
      </w:r>
      <w:r w:rsidR="00EF5BEF">
        <w:rPr>
          <w:rFonts w:ascii="Verdana" w:hAnsi="Verdana"/>
          <w:sz w:val="28"/>
          <w:szCs w:val="28"/>
        </w:rPr>
        <w:t xml:space="preserve">able organizations </w:t>
      </w:r>
      <w:r w:rsidR="008C6AF9">
        <w:rPr>
          <w:rFonts w:ascii="Verdana" w:hAnsi="Verdana"/>
          <w:sz w:val="28"/>
          <w:szCs w:val="28"/>
        </w:rPr>
        <w:t>will not be taxed.</w:t>
      </w:r>
    </w:p>
    <w:p w14:paraId="4F9F3D40" w14:textId="0B076856" w:rsidR="008C6AF9" w:rsidRDefault="008C6AF9">
      <w:pPr>
        <w:rPr>
          <w:rFonts w:ascii="Verdana" w:hAnsi="Verdana"/>
          <w:sz w:val="28"/>
          <w:szCs w:val="28"/>
        </w:rPr>
      </w:pPr>
      <w:r>
        <w:rPr>
          <w:rFonts w:ascii="Verdana" w:hAnsi="Verdana"/>
          <w:sz w:val="28"/>
          <w:szCs w:val="28"/>
        </w:rPr>
        <w:t xml:space="preserve">This method </w:t>
      </w:r>
      <w:r w:rsidR="00B06EDD">
        <w:rPr>
          <w:rFonts w:ascii="Verdana" w:hAnsi="Verdana"/>
          <w:sz w:val="28"/>
          <w:szCs w:val="28"/>
        </w:rPr>
        <w:t xml:space="preserve">of giving </w:t>
      </w:r>
      <w:r>
        <w:rPr>
          <w:rFonts w:ascii="Verdana" w:hAnsi="Verdana"/>
          <w:sz w:val="28"/>
          <w:szCs w:val="28"/>
        </w:rPr>
        <w:t>is in</w:t>
      </w:r>
      <w:r w:rsidR="00B06EDD">
        <w:rPr>
          <w:rFonts w:ascii="Verdana" w:hAnsi="Verdana"/>
          <w:sz w:val="28"/>
          <w:szCs w:val="28"/>
        </w:rPr>
        <w:t>creasingly popular with donors older than 72 because it allows them to continue giving to their favorite organizations from assets rather than using their monthly income.</w:t>
      </w:r>
    </w:p>
    <w:p w14:paraId="6CD544D6" w14:textId="77777777" w:rsidR="00E73A7F" w:rsidRDefault="00E73A7F">
      <w:pPr>
        <w:rPr>
          <w:rFonts w:ascii="Verdana" w:hAnsi="Verdana"/>
          <w:sz w:val="28"/>
          <w:szCs w:val="28"/>
        </w:rPr>
      </w:pPr>
    </w:p>
    <w:p w14:paraId="370BFCA4" w14:textId="77777777" w:rsidR="00EF5BEF" w:rsidRDefault="00EF5BEF">
      <w:pPr>
        <w:rPr>
          <w:rFonts w:ascii="Verdana" w:hAnsi="Verdana"/>
          <w:sz w:val="28"/>
          <w:szCs w:val="28"/>
        </w:rPr>
      </w:pPr>
    </w:p>
    <w:p w14:paraId="06ABBCF7" w14:textId="189BD926" w:rsidR="00A3202F" w:rsidRDefault="00A3202F">
      <w:pPr>
        <w:rPr>
          <w:rFonts w:ascii="Verdana" w:hAnsi="Verdana"/>
          <w:sz w:val="28"/>
          <w:szCs w:val="28"/>
        </w:rPr>
      </w:pPr>
      <w:r>
        <w:rPr>
          <w:rFonts w:ascii="Verdana" w:hAnsi="Verdana"/>
          <w:sz w:val="28"/>
          <w:szCs w:val="28"/>
        </w:rPr>
        <w:t xml:space="preserve">The Wisconsin Council of the Blind &amp; Visually Impaired accepts gifts via cash, check, credit card, PayPal, </w:t>
      </w:r>
      <w:r w:rsidR="00EF5BEF">
        <w:rPr>
          <w:rFonts w:ascii="Verdana" w:hAnsi="Verdana"/>
          <w:sz w:val="28"/>
          <w:szCs w:val="28"/>
        </w:rPr>
        <w:t xml:space="preserve">online at WCBlind.org, </w:t>
      </w:r>
      <w:r>
        <w:rPr>
          <w:rFonts w:ascii="Verdana" w:hAnsi="Verdana"/>
          <w:sz w:val="28"/>
          <w:szCs w:val="28"/>
        </w:rPr>
        <w:t>automated monthly giving, stocks or other securities, bequests, trusts, life insurance, donor advised funds, and IRA qualified charitable distributions.</w:t>
      </w:r>
    </w:p>
    <w:p w14:paraId="4B3C722B" w14:textId="5011CA34" w:rsidR="00EF5BEF" w:rsidRDefault="00EF5BEF">
      <w:pPr>
        <w:rPr>
          <w:rFonts w:ascii="Verdana" w:hAnsi="Verdana"/>
          <w:sz w:val="28"/>
          <w:szCs w:val="28"/>
        </w:rPr>
      </w:pPr>
      <w:r>
        <w:rPr>
          <w:rFonts w:ascii="Verdana" w:hAnsi="Verdana"/>
          <w:sz w:val="28"/>
          <w:szCs w:val="28"/>
        </w:rPr>
        <w:t xml:space="preserve">Thrivent Financial members may designate their Thrivent Choice Dollars by selecting the Council as the recipient. </w:t>
      </w:r>
    </w:p>
    <w:p w14:paraId="39E8DF2C" w14:textId="00BDB702" w:rsidR="00EF5BEF" w:rsidRDefault="00EF5BEF">
      <w:pPr>
        <w:rPr>
          <w:rFonts w:ascii="Verdana" w:hAnsi="Verdana"/>
          <w:sz w:val="28"/>
          <w:szCs w:val="28"/>
        </w:rPr>
      </w:pPr>
      <w:r>
        <w:rPr>
          <w:rFonts w:ascii="Verdana" w:hAnsi="Verdana"/>
          <w:sz w:val="28"/>
          <w:szCs w:val="28"/>
        </w:rPr>
        <w:lastRenderedPageBreak/>
        <w:t xml:space="preserve">We encourage you to visit with your attorney or financial advisor to assist you in making meaningful gifts that meet your personal goals. </w:t>
      </w:r>
    </w:p>
    <w:p w14:paraId="1A80B93F" w14:textId="43DF1DB2" w:rsidR="00EF5BEF" w:rsidRPr="00EF5BEF" w:rsidRDefault="00EF5BEF" w:rsidP="00EF5BEF">
      <w:pPr>
        <w:pStyle w:val="NoSpacing"/>
        <w:rPr>
          <w:rFonts w:ascii="Verdana" w:hAnsi="Verdana"/>
          <w:sz w:val="28"/>
          <w:szCs w:val="28"/>
        </w:rPr>
      </w:pPr>
      <w:r w:rsidRPr="00EF5BEF">
        <w:rPr>
          <w:rFonts w:ascii="Verdana" w:hAnsi="Verdana"/>
          <w:sz w:val="28"/>
          <w:szCs w:val="28"/>
        </w:rPr>
        <w:t>Our legal name is:</w:t>
      </w:r>
    </w:p>
    <w:p w14:paraId="7E831C2D" w14:textId="32A011BE" w:rsidR="00EF5BEF" w:rsidRPr="00EF5BEF" w:rsidRDefault="00EF5BEF" w:rsidP="00EF5BEF">
      <w:pPr>
        <w:pStyle w:val="NoSpacing"/>
        <w:rPr>
          <w:rFonts w:ascii="Verdana" w:hAnsi="Verdana"/>
          <w:sz w:val="28"/>
          <w:szCs w:val="28"/>
        </w:rPr>
      </w:pPr>
      <w:r w:rsidRPr="00EF5BEF">
        <w:rPr>
          <w:rFonts w:ascii="Verdana" w:hAnsi="Verdana"/>
          <w:sz w:val="28"/>
          <w:szCs w:val="28"/>
        </w:rPr>
        <w:t>Wisconsin Council of the Blind &amp; Visually Impaired</w:t>
      </w:r>
    </w:p>
    <w:p w14:paraId="34DF46BF" w14:textId="7C16A19C" w:rsidR="00EF5BEF" w:rsidRDefault="00EF5BEF" w:rsidP="00EF5BEF">
      <w:pPr>
        <w:pStyle w:val="NoSpacing"/>
        <w:rPr>
          <w:rFonts w:ascii="Verdana" w:hAnsi="Verdana"/>
          <w:sz w:val="28"/>
          <w:szCs w:val="28"/>
        </w:rPr>
      </w:pPr>
      <w:r w:rsidRPr="00EF5BEF">
        <w:rPr>
          <w:rFonts w:ascii="Verdana" w:hAnsi="Verdana"/>
          <w:sz w:val="28"/>
          <w:szCs w:val="28"/>
        </w:rPr>
        <w:t>754 Williamson Street, Madison, WI  53703</w:t>
      </w:r>
    </w:p>
    <w:p w14:paraId="3D2CFCDF" w14:textId="77777777" w:rsidR="00EF5BEF" w:rsidRPr="00EF5BEF" w:rsidRDefault="00EF5BEF" w:rsidP="00EF5BEF">
      <w:pPr>
        <w:pStyle w:val="NoSpacing"/>
        <w:rPr>
          <w:rFonts w:ascii="Verdana" w:hAnsi="Verdana"/>
          <w:sz w:val="28"/>
          <w:szCs w:val="28"/>
        </w:rPr>
      </w:pPr>
    </w:p>
    <w:p w14:paraId="1CF3A6D2" w14:textId="09226D32" w:rsidR="00EF5BEF" w:rsidRDefault="00EF5BEF" w:rsidP="00EF5BEF">
      <w:pPr>
        <w:pStyle w:val="NoSpacing"/>
        <w:rPr>
          <w:rFonts w:ascii="Verdana" w:hAnsi="Verdana"/>
          <w:sz w:val="28"/>
          <w:szCs w:val="28"/>
        </w:rPr>
      </w:pPr>
      <w:r w:rsidRPr="00EF5BEF">
        <w:rPr>
          <w:rFonts w:ascii="Verdana" w:hAnsi="Verdana"/>
          <w:sz w:val="28"/>
          <w:szCs w:val="28"/>
        </w:rPr>
        <w:t>The Council’s tax ID number is 39-0977746.</w:t>
      </w:r>
    </w:p>
    <w:p w14:paraId="1B133123" w14:textId="77777777" w:rsidR="00EF5BEF" w:rsidRDefault="00EF5BEF" w:rsidP="00EF5BEF">
      <w:pPr>
        <w:pStyle w:val="NoSpacing"/>
        <w:rPr>
          <w:rFonts w:ascii="Verdana" w:hAnsi="Verdana"/>
          <w:sz w:val="28"/>
          <w:szCs w:val="28"/>
        </w:rPr>
      </w:pPr>
    </w:p>
    <w:p w14:paraId="19D4602C" w14:textId="6FB056D1" w:rsidR="00EF5BEF" w:rsidRDefault="00EF5BEF" w:rsidP="00EF5BEF">
      <w:pPr>
        <w:pStyle w:val="NoSpacing"/>
        <w:rPr>
          <w:rFonts w:ascii="Verdana" w:hAnsi="Verdana"/>
          <w:sz w:val="28"/>
          <w:szCs w:val="28"/>
        </w:rPr>
      </w:pPr>
      <w:r>
        <w:rPr>
          <w:rFonts w:ascii="Verdana" w:hAnsi="Verdana"/>
          <w:sz w:val="28"/>
          <w:szCs w:val="28"/>
        </w:rPr>
        <w:t xml:space="preserve">For more information about contributing to the Council and how your gift will be used, please call Lori at 608-237-8114 or email </w:t>
      </w:r>
      <w:hyperlink r:id="rId5" w:history="1">
        <w:r w:rsidRPr="008C5323">
          <w:rPr>
            <w:rStyle w:val="Hyperlink"/>
            <w:rFonts w:ascii="Verdana" w:hAnsi="Verdana"/>
            <w:sz w:val="28"/>
            <w:szCs w:val="28"/>
          </w:rPr>
          <w:t>LWerbeckes@WCBlind.org</w:t>
        </w:r>
      </w:hyperlink>
      <w:r>
        <w:rPr>
          <w:rFonts w:ascii="Verdana" w:hAnsi="Verdana"/>
          <w:sz w:val="28"/>
          <w:szCs w:val="28"/>
        </w:rPr>
        <w:t>.</w:t>
      </w:r>
    </w:p>
    <w:p w14:paraId="16C530B5" w14:textId="77777777" w:rsidR="00EF5BEF" w:rsidRDefault="00EF5BEF" w:rsidP="00EF5BEF">
      <w:pPr>
        <w:pStyle w:val="NoSpacing"/>
        <w:rPr>
          <w:rFonts w:ascii="Verdana" w:hAnsi="Verdana"/>
          <w:sz w:val="28"/>
          <w:szCs w:val="28"/>
        </w:rPr>
      </w:pPr>
    </w:p>
    <w:p w14:paraId="287810B8" w14:textId="77777777" w:rsidR="00EF5BEF" w:rsidRDefault="00EF5BEF" w:rsidP="00EF5BEF">
      <w:pPr>
        <w:pStyle w:val="NoSpacing"/>
        <w:rPr>
          <w:rFonts w:ascii="Verdana" w:hAnsi="Verdana"/>
          <w:sz w:val="28"/>
          <w:szCs w:val="28"/>
        </w:rPr>
      </w:pPr>
    </w:p>
    <w:p w14:paraId="20D89D51" w14:textId="77777777" w:rsidR="00EF5BEF" w:rsidRDefault="00EF5BEF" w:rsidP="00EF5BEF">
      <w:pPr>
        <w:pStyle w:val="NoSpacing"/>
        <w:rPr>
          <w:rFonts w:ascii="Verdana" w:hAnsi="Verdana"/>
          <w:sz w:val="28"/>
          <w:szCs w:val="28"/>
        </w:rPr>
      </w:pPr>
    </w:p>
    <w:p w14:paraId="1A5FACEB" w14:textId="77777777" w:rsidR="00EF5BEF" w:rsidRPr="00EF5BEF" w:rsidRDefault="00EF5BEF" w:rsidP="00EF5BEF">
      <w:pPr>
        <w:pStyle w:val="NoSpacing"/>
        <w:rPr>
          <w:rFonts w:ascii="Verdana" w:hAnsi="Verdana"/>
          <w:sz w:val="28"/>
          <w:szCs w:val="28"/>
        </w:rPr>
      </w:pPr>
    </w:p>
    <w:p w14:paraId="1A5078A0" w14:textId="77777777" w:rsidR="00A3202F" w:rsidRDefault="00A3202F">
      <w:pPr>
        <w:rPr>
          <w:rFonts w:ascii="Verdana" w:hAnsi="Verdana"/>
          <w:sz w:val="28"/>
          <w:szCs w:val="28"/>
        </w:rPr>
      </w:pPr>
    </w:p>
    <w:p w14:paraId="4DB1272D" w14:textId="77777777" w:rsidR="00E73A7F" w:rsidRDefault="00E73A7F">
      <w:pPr>
        <w:rPr>
          <w:rFonts w:ascii="Verdana" w:hAnsi="Verdana"/>
          <w:sz w:val="28"/>
          <w:szCs w:val="28"/>
        </w:rPr>
      </w:pPr>
    </w:p>
    <w:p w14:paraId="1BB9F420" w14:textId="77777777" w:rsidR="003E1ACA" w:rsidRDefault="003E1ACA">
      <w:pPr>
        <w:rPr>
          <w:rFonts w:ascii="Verdana" w:hAnsi="Verdana"/>
          <w:sz w:val="28"/>
          <w:szCs w:val="28"/>
        </w:rPr>
      </w:pPr>
    </w:p>
    <w:p w14:paraId="7A2A800C" w14:textId="77777777" w:rsidR="006E6169" w:rsidRDefault="006E6169">
      <w:pPr>
        <w:rPr>
          <w:rFonts w:ascii="Verdana" w:hAnsi="Verdana"/>
          <w:sz w:val="28"/>
          <w:szCs w:val="28"/>
        </w:rPr>
      </w:pPr>
    </w:p>
    <w:p w14:paraId="60672FAF" w14:textId="77777777" w:rsidR="00A30893" w:rsidRDefault="00A30893">
      <w:pPr>
        <w:rPr>
          <w:rFonts w:ascii="Verdana" w:hAnsi="Verdana"/>
          <w:sz w:val="28"/>
          <w:szCs w:val="28"/>
        </w:rPr>
      </w:pPr>
    </w:p>
    <w:p w14:paraId="6D69C4E7" w14:textId="77777777" w:rsidR="006E6169" w:rsidRPr="008B184C" w:rsidRDefault="006E6169">
      <w:pPr>
        <w:rPr>
          <w:rFonts w:ascii="Verdana" w:hAnsi="Verdana"/>
          <w:sz w:val="28"/>
          <w:szCs w:val="28"/>
        </w:rPr>
      </w:pPr>
    </w:p>
    <w:p w14:paraId="7543CAA0" w14:textId="77777777" w:rsidR="008B184C" w:rsidRPr="008B184C" w:rsidRDefault="008B184C">
      <w:pPr>
        <w:rPr>
          <w:rFonts w:ascii="Verdana" w:hAnsi="Verdana"/>
          <w:sz w:val="28"/>
          <w:szCs w:val="28"/>
        </w:rPr>
      </w:pPr>
    </w:p>
    <w:p w14:paraId="44C42518" w14:textId="77777777" w:rsidR="008B184C" w:rsidRPr="008B184C" w:rsidRDefault="008B184C">
      <w:pPr>
        <w:rPr>
          <w:rFonts w:ascii="Verdana" w:hAnsi="Verdana"/>
          <w:sz w:val="28"/>
          <w:szCs w:val="28"/>
        </w:rPr>
      </w:pPr>
    </w:p>
    <w:sectPr w:rsidR="008B184C" w:rsidRPr="008B1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90A"/>
    <w:multiLevelType w:val="multilevel"/>
    <w:tmpl w:val="2DCE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030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4C"/>
    <w:rsid w:val="003E1ACA"/>
    <w:rsid w:val="003F7B64"/>
    <w:rsid w:val="006E5A36"/>
    <w:rsid w:val="006E6169"/>
    <w:rsid w:val="007A3FB0"/>
    <w:rsid w:val="008B184C"/>
    <w:rsid w:val="008C6AF9"/>
    <w:rsid w:val="00A30893"/>
    <w:rsid w:val="00A3202F"/>
    <w:rsid w:val="00A50408"/>
    <w:rsid w:val="00B06EDD"/>
    <w:rsid w:val="00DD27CA"/>
    <w:rsid w:val="00E73A7F"/>
    <w:rsid w:val="00EF5BEF"/>
    <w:rsid w:val="00F0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D41D"/>
  <w15:chartTrackingRefBased/>
  <w15:docId w15:val="{30240107-1995-4EFF-84C8-D6C76662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A308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EF5BEF"/>
    <w:pPr>
      <w:spacing w:after="0" w:line="240" w:lineRule="auto"/>
    </w:pPr>
  </w:style>
  <w:style w:type="character" w:styleId="Hyperlink">
    <w:name w:val="Hyperlink"/>
    <w:basedOn w:val="DefaultParagraphFont"/>
    <w:uiPriority w:val="99"/>
    <w:unhideWhenUsed/>
    <w:rsid w:val="00EF5BEF"/>
    <w:rPr>
      <w:color w:val="0563C1" w:themeColor="hyperlink"/>
      <w:u w:val="single"/>
    </w:rPr>
  </w:style>
  <w:style w:type="character" w:styleId="UnresolvedMention">
    <w:name w:val="Unresolved Mention"/>
    <w:basedOn w:val="DefaultParagraphFont"/>
    <w:uiPriority w:val="99"/>
    <w:semiHidden/>
    <w:unhideWhenUsed/>
    <w:rsid w:val="00EF5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277">
      <w:bodyDiv w:val="1"/>
      <w:marLeft w:val="0"/>
      <w:marRight w:val="0"/>
      <w:marTop w:val="0"/>
      <w:marBottom w:val="0"/>
      <w:divBdr>
        <w:top w:val="none" w:sz="0" w:space="0" w:color="auto"/>
        <w:left w:val="none" w:sz="0" w:space="0" w:color="auto"/>
        <w:bottom w:val="none" w:sz="0" w:space="0" w:color="auto"/>
        <w:right w:val="none" w:sz="0" w:space="0" w:color="auto"/>
      </w:divBdr>
      <w:divsChild>
        <w:div w:id="130620170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Werbeckes@WCBli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Werbeckes</dc:creator>
  <cp:keywords/>
  <dc:description/>
  <cp:lastModifiedBy>Lori Werbeckes</cp:lastModifiedBy>
  <cp:revision>2</cp:revision>
  <dcterms:created xsi:type="dcterms:W3CDTF">2023-10-10T19:45:00Z</dcterms:created>
  <dcterms:modified xsi:type="dcterms:W3CDTF">2023-10-25T16:26:00Z</dcterms:modified>
</cp:coreProperties>
</file>