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0CEB0" w14:textId="77777777" w:rsidR="00D60F0B" w:rsidRPr="00D60F0B" w:rsidRDefault="00D60F0B" w:rsidP="00D60F0B">
      <w:pPr>
        <w:rPr>
          <w:rFonts w:ascii="Verdana" w:eastAsia="Calibri" w:hAnsi="Verdana" w:cs="Times New Roman"/>
          <w:b/>
          <w:bCs/>
          <w:sz w:val="28"/>
          <w:szCs w:val="28"/>
        </w:rPr>
      </w:pPr>
      <w:r w:rsidRPr="00D60F0B">
        <w:rPr>
          <w:rFonts w:ascii="Verdana" w:eastAsia="Calibri" w:hAnsi="Verdana" w:cs="Times New Roman"/>
          <w:b/>
          <w:bCs/>
          <w:sz w:val="28"/>
          <w:szCs w:val="28"/>
        </w:rPr>
        <w:t>Wisconsin Council of the Blind and Visually Impaired Council Courier, Winter 2024</w:t>
      </w:r>
    </w:p>
    <w:p w14:paraId="68961C5D" w14:textId="3C2713AD" w:rsidR="00D60F0B" w:rsidRPr="00D60F0B" w:rsidRDefault="00D60F0B" w:rsidP="00D60F0B">
      <w:pPr>
        <w:rPr>
          <w:rFonts w:ascii="Verdana" w:eastAsia="Calibri" w:hAnsi="Verdana" w:cs="Times New Roman"/>
          <w:b/>
          <w:bCs/>
          <w:sz w:val="28"/>
          <w:szCs w:val="28"/>
        </w:rPr>
      </w:pPr>
    </w:p>
    <w:p w14:paraId="61CB013C" w14:textId="77777777" w:rsidR="00D60F0B" w:rsidRPr="00D60F0B" w:rsidRDefault="00D60F0B" w:rsidP="00D60F0B">
      <w:pPr>
        <w:rPr>
          <w:rFonts w:ascii="Verdana" w:eastAsia="Calibri" w:hAnsi="Verdana" w:cs="Times New Roman"/>
          <w:b/>
          <w:bCs/>
          <w:sz w:val="28"/>
          <w:szCs w:val="28"/>
        </w:rPr>
      </w:pPr>
      <w:r w:rsidRPr="00D60F0B">
        <w:rPr>
          <w:rFonts w:ascii="Verdana" w:eastAsia="Calibri" w:hAnsi="Verdana" w:cs="Times New Roman"/>
          <w:b/>
          <w:bCs/>
          <w:sz w:val="28"/>
          <w:szCs w:val="28"/>
        </w:rPr>
        <w:t>In the Winter 2024 issue of the Council Courier:</w:t>
      </w:r>
    </w:p>
    <w:p w14:paraId="43FB58C0" w14:textId="77777777" w:rsidR="00D60F0B" w:rsidRPr="00D60F0B" w:rsidRDefault="00D60F0B" w:rsidP="00D60F0B">
      <w:pPr>
        <w:numPr>
          <w:ilvl w:val="0"/>
          <w:numId w:val="4"/>
        </w:numPr>
        <w:rPr>
          <w:rFonts w:ascii="Verdana" w:eastAsia="Calibri" w:hAnsi="Verdana" w:cs="Times New Roman"/>
          <w:b/>
          <w:bCs/>
          <w:sz w:val="28"/>
          <w:szCs w:val="28"/>
        </w:rPr>
      </w:pPr>
      <w:r w:rsidRPr="00D60F0B">
        <w:rPr>
          <w:rFonts w:ascii="Verdana" w:eastAsia="Calibri" w:hAnsi="Verdana" w:cs="Times New Roman"/>
          <w:b/>
          <w:bCs/>
          <w:sz w:val="28"/>
          <w:szCs w:val="28"/>
        </w:rPr>
        <w:t xml:space="preserve">Beyond Steve’s Law: Next Steps Toward ID Equity </w:t>
      </w:r>
    </w:p>
    <w:p w14:paraId="1C88A48E" w14:textId="77777777" w:rsidR="00D60F0B" w:rsidRPr="00D60F0B" w:rsidRDefault="00D60F0B" w:rsidP="00D60F0B">
      <w:pPr>
        <w:numPr>
          <w:ilvl w:val="0"/>
          <w:numId w:val="4"/>
        </w:numPr>
        <w:rPr>
          <w:rFonts w:ascii="Verdana" w:eastAsia="Calibri" w:hAnsi="Verdana" w:cs="Times New Roman"/>
          <w:b/>
          <w:bCs/>
          <w:sz w:val="28"/>
          <w:szCs w:val="28"/>
        </w:rPr>
      </w:pPr>
      <w:r w:rsidRPr="00D60F0B">
        <w:rPr>
          <w:rFonts w:ascii="Verdana" w:eastAsia="Calibri" w:hAnsi="Verdana" w:cs="Times New Roman"/>
          <w:b/>
          <w:bCs/>
          <w:sz w:val="28"/>
          <w:szCs w:val="28"/>
        </w:rPr>
        <w:t xml:space="preserve">Letter from Executive Director Denise Jess: </w:t>
      </w:r>
    </w:p>
    <w:p w14:paraId="411D9727" w14:textId="77777777" w:rsidR="00D60F0B" w:rsidRPr="00D60F0B" w:rsidRDefault="00D60F0B" w:rsidP="00D60F0B">
      <w:pPr>
        <w:rPr>
          <w:rFonts w:ascii="Verdana" w:eastAsia="Calibri" w:hAnsi="Verdana" w:cs="Times New Roman"/>
          <w:b/>
          <w:bCs/>
          <w:sz w:val="28"/>
          <w:szCs w:val="28"/>
        </w:rPr>
      </w:pPr>
      <w:r w:rsidRPr="00D60F0B">
        <w:rPr>
          <w:rFonts w:ascii="Verdana" w:eastAsia="Calibri" w:hAnsi="Verdana" w:cs="Times New Roman"/>
          <w:b/>
          <w:bCs/>
          <w:sz w:val="28"/>
          <w:szCs w:val="28"/>
        </w:rPr>
        <w:t>Fostering a Culture That Values Diversity, Equity, Inclusion and Accessibility</w:t>
      </w:r>
    </w:p>
    <w:p w14:paraId="273C9C85" w14:textId="77777777" w:rsidR="00D60F0B" w:rsidRPr="00D60F0B" w:rsidRDefault="00D60F0B" w:rsidP="00D60F0B">
      <w:pPr>
        <w:numPr>
          <w:ilvl w:val="0"/>
          <w:numId w:val="4"/>
        </w:numPr>
        <w:rPr>
          <w:rFonts w:ascii="Verdana" w:eastAsia="Calibri" w:hAnsi="Verdana" w:cs="Times New Roman"/>
          <w:b/>
          <w:bCs/>
          <w:sz w:val="28"/>
          <w:szCs w:val="28"/>
        </w:rPr>
      </w:pPr>
      <w:r w:rsidRPr="00D60F0B">
        <w:rPr>
          <w:rFonts w:ascii="Verdana" w:eastAsia="Calibri" w:hAnsi="Verdana" w:cs="Times New Roman"/>
          <w:b/>
          <w:bCs/>
          <w:sz w:val="28"/>
          <w:szCs w:val="28"/>
        </w:rPr>
        <w:t>Council Friends: Making an Enormous Difference with Their Generous Support</w:t>
      </w:r>
    </w:p>
    <w:p w14:paraId="5B4D5CA0" w14:textId="77777777" w:rsidR="00D60F0B" w:rsidRPr="00D60F0B" w:rsidRDefault="00D60F0B" w:rsidP="00D60F0B">
      <w:pPr>
        <w:numPr>
          <w:ilvl w:val="0"/>
          <w:numId w:val="4"/>
        </w:numPr>
        <w:rPr>
          <w:rFonts w:ascii="Verdana" w:eastAsia="Calibri" w:hAnsi="Verdana" w:cs="Times New Roman"/>
          <w:b/>
          <w:bCs/>
          <w:sz w:val="28"/>
          <w:szCs w:val="28"/>
        </w:rPr>
      </w:pPr>
      <w:r w:rsidRPr="00D60F0B">
        <w:rPr>
          <w:rFonts w:ascii="Verdana" w:eastAsia="Calibri" w:hAnsi="Verdana" w:cs="Times New Roman"/>
          <w:b/>
          <w:bCs/>
          <w:sz w:val="28"/>
          <w:szCs w:val="28"/>
        </w:rPr>
        <w:t xml:space="preserve">Staying Active Safely When the Weather Outside is Frightful </w:t>
      </w:r>
    </w:p>
    <w:p w14:paraId="41E75CD0" w14:textId="77777777" w:rsidR="00D60F0B" w:rsidRPr="00D60F0B" w:rsidRDefault="00D60F0B" w:rsidP="00D60F0B">
      <w:pPr>
        <w:numPr>
          <w:ilvl w:val="0"/>
          <w:numId w:val="4"/>
        </w:numPr>
        <w:rPr>
          <w:rFonts w:ascii="Verdana" w:eastAsia="Calibri" w:hAnsi="Verdana" w:cs="Times New Roman"/>
          <w:b/>
          <w:bCs/>
          <w:sz w:val="28"/>
          <w:szCs w:val="28"/>
        </w:rPr>
      </w:pPr>
      <w:r w:rsidRPr="00D60F0B">
        <w:rPr>
          <w:rFonts w:ascii="Verdana" w:eastAsia="Calibri" w:hAnsi="Verdana" w:cs="Times New Roman"/>
          <w:b/>
          <w:bCs/>
          <w:sz w:val="28"/>
          <w:szCs w:val="28"/>
        </w:rPr>
        <w:t>Spreading the Word about NLS Braille eReader Program</w:t>
      </w:r>
    </w:p>
    <w:p w14:paraId="63E0669C" w14:textId="77777777" w:rsidR="00D60F0B" w:rsidRPr="00D60F0B" w:rsidRDefault="00D60F0B" w:rsidP="00D60F0B">
      <w:pPr>
        <w:numPr>
          <w:ilvl w:val="0"/>
          <w:numId w:val="4"/>
        </w:numPr>
        <w:rPr>
          <w:rFonts w:ascii="Verdana" w:eastAsia="Calibri" w:hAnsi="Verdana" w:cs="Times New Roman"/>
          <w:b/>
          <w:bCs/>
          <w:sz w:val="28"/>
          <w:szCs w:val="28"/>
        </w:rPr>
      </w:pPr>
      <w:r w:rsidRPr="00D60F0B">
        <w:rPr>
          <w:rFonts w:ascii="Verdana" w:eastAsia="Calibri" w:hAnsi="Verdana" w:cs="Times New Roman"/>
          <w:b/>
          <w:bCs/>
          <w:sz w:val="28"/>
          <w:szCs w:val="28"/>
        </w:rPr>
        <w:t>Upcoming Events</w:t>
      </w:r>
    </w:p>
    <w:p w14:paraId="32CD60B7" w14:textId="77777777" w:rsidR="00D60F0B" w:rsidRPr="00D60F0B" w:rsidRDefault="00D60F0B" w:rsidP="00D60F0B">
      <w:pPr>
        <w:numPr>
          <w:ilvl w:val="1"/>
          <w:numId w:val="4"/>
        </w:numPr>
        <w:rPr>
          <w:rFonts w:ascii="Verdana" w:eastAsia="Calibri" w:hAnsi="Verdana" w:cs="Times New Roman"/>
          <w:b/>
          <w:bCs/>
          <w:sz w:val="28"/>
          <w:szCs w:val="28"/>
        </w:rPr>
      </w:pPr>
      <w:r w:rsidRPr="00D60F0B">
        <w:rPr>
          <w:rFonts w:ascii="Verdana" w:eastAsia="Calibri" w:hAnsi="Verdana" w:cs="Times New Roman"/>
          <w:b/>
          <w:bCs/>
          <w:sz w:val="28"/>
          <w:szCs w:val="28"/>
        </w:rPr>
        <w:t xml:space="preserve">The Big Share </w:t>
      </w:r>
    </w:p>
    <w:p w14:paraId="0C04117E" w14:textId="77777777" w:rsidR="00D60F0B" w:rsidRPr="00D60F0B" w:rsidRDefault="00D60F0B" w:rsidP="00D60F0B">
      <w:pPr>
        <w:numPr>
          <w:ilvl w:val="1"/>
          <w:numId w:val="4"/>
        </w:numPr>
        <w:rPr>
          <w:rFonts w:ascii="Verdana" w:eastAsia="Calibri" w:hAnsi="Verdana" w:cs="Times New Roman"/>
          <w:b/>
          <w:bCs/>
          <w:sz w:val="28"/>
          <w:szCs w:val="28"/>
        </w:rPr>
      </w:pPr>
      <w:r w:rsidRPr="00D60F0B">
        <w:rPr>
          <w:rFonts w:ascii="Verdana" w:eastAsia="Calibri" w:hAnsi="Verdana" w:cs="Times New Roman"/>
          <w:b/>
          <w:bCs/>
          <w:sz w:val="28"/>
          <w:szCs w:val="28"/>
        </w:rPr>
        <w:t xml:space="preserve">Scholarship applications </w:t>
      </w:r>
    </w:p>
    <w:p w14:paraId="131FCD6B" w14:textId="77777777" w:rsidR="00D60F0B" w:rsidRPr="00D60F0B" w:rsidRDefault="00D60F0B" w:rsidP="00D60F0B">
      <w:pPr>
        <w:numPr>
          <w:ilvl w:val="1"/>
          <w:numId w:val="4"/>
        </w:numPr>
        <w:rPr>
          <w:rFonts w:ascii="Verdana" w:eastAsia="Calibri" w:hAnsi="Verdana" w:cs="Times New Roman"/>
          <w:b/>
          <w:bCs/>
          <w:sz w:val="28"/>
          <w:szCs w:val="28"/>
        </w:rPr>
      </w:pPr>
      <w:r w:rsidRPr="00D60F0B">
        <w:rPr>
          <w:rFonts w:ascii="Verdana" w:eastAsia="Calibri" w:hAnsi="Verdana" w:cs="Times New Roman"/>
          <w:b/>
          <w:bCs/>
          <w:sz w:val="28"/>
          <w:szCs w:val="28"/>
        </w:rPr>
        <w:t xml:space="preserve">Advocacy Days </w:t>
      </w:r>
    </w:p>
    <w:p w14:paraId="46182FA7" w14:textId="77777777" w:rsidR="00D60F0B" w:rsidRPr="00D60F0B" w:rsidRDefault="00D60F0B" w:rsidP="00D60F0B">
      <w:pPr>
        <w:numPr>
          <w:ilvl w:val="0"/>
          <w:numId w:val="4"/>
        </w:numPr>
        <w:rPr>
          <w:rFonts w:ascii="Verdana" w:eastAsia="Calibri" w:hAnsi="Verdana" w:cs="Times New Roman"/>
          <w:b/>
          <w:bCs/>
          <w:sz w:val="28"/>
          <w:szCs w:val="28"/>
        </w:rPr>
      </w:pPr>
      <w:r w:rsidRPr="00D60F0B">
        <w:rPr>
          <w:rFonts w:ascii="Verdana" w:eastAsia="Calibri" w:hAnsi="Verdana" w:cs="Times New Roman"/>
          <w:b/>
          <w:bCs/>
          <w:sz w:val="28"/>
          <w:szCs w:val="28"/>
        </w:rPr>
        <w:t xml:space="preserve">About Us </w:t>
      </w:r>
    </w:p>
    <w:p w14:paraId="7A80DD64" w14:textId="77777777" w:rsidR="00865DFF" w:rsidRDefault="00865DFF" w:rsidP="00885B09">
      <w:pPr>
        <w:rPr>
          <w:rFonts w:ascii="Verdana" w:eastAsia="Calibri" w:hAnsi="Verdana" w:cs="Calibri"/>
          <w:b/>
          <w:bCs/>
          <w:color w:val="000000" w:themeColor="text1"/>
          <w:sz w:val="28"/>
          <w:szCs w:val="28"/>
        </w:rPr>
      </w:pPr>
    </w:p>
    <w:p w14:paraId="6D951562" w14:textId="02A09EE9" w:rsidR="00085019" w:rsidRDefault="00500692" w:rsidP="490E5D33">
      <w:pPr>
        <w:rPr>
          <w:rFonts w:ascii="Verdana" w:eastAsia="Calibri" w:hAnsi="Verdana" w:cs="Calibri"/>
          <w:b/>
          <w:bCs/>
          <w:color w:val="000000" w:themeColor="text1"/>
          <w:sz w:val="28"/>
          <w:szCs w:val="28"/>
        </w:rPr>
      </w:pPr>
      <w:r w:rsidRPr="004B61B6">
        <w:rPr>
          <w:rFonts w:ascii="Verdana" w:eastAsia="Calibri" w:hAnsi="Verdana" w:cs="Calibri"/>
          <w:b/>
          <w:bCs/>
          <w:color w:val="000000" w:themeColor="text1"/>
          <w:sz w:val="28"/>
          <w:szCs w:val="28"/>
        </w:rPr>
        <w:t xml:space="preserve">Beyond </w:t>
      </w:r>
      <w:r w:rsidR="00085019" w:rsidRPr="004B61B6">
        <w:rPr>
          <w:rFonts w:ascii="Verdana" w:eastAsia="Calibri" w:hAnsi="Verdana" w:cs="Calibri"/>
          <w:b/>
          <w:bCs/>
          <w:color w:val="000000" w:themeColor="text1"/>
          <w:sz w:val="28"/>
          <w:szCs w:val="28"/>
        </w:rPr>
        <w:t>Steve’s Law: Next Steps Toward ID Equity</w:t>
      </w:r>
    </w:p>
    <w:p w14:paraId="1843A252" w14:textId="0441A84C" w:rsidR="00257B3E" w:rsidRDefault="00257B3E" w:rsidP="490E5D33">
      <w:pPr>
        <w:rPr>
          <w:rFonts w:ascii="Verdana" w:eastAsia="Calibri" w:hAnsi="Verdana" w:cs="Calibri"/>
          <w:b/>
          <w:bCs/>
          <w:color w:val="000000" w:themeColor="text1"/>
          <w:sz w:val="28"/>
          <w:szCs w:val="28"/>
        </w:rPr>
      </w:pPr>
      <w:r>
        <w:rPr>
          <w:rFonts w:ascii="Verdana" w:eastAsia="Calibri" w:hAnsi="Verdana" w:cs="Calibri"/>
          <w:b/>
          <w:bCs/>
          <w:noProof/>
          <w:color w:val="000000" w:themeColor="text1"/>
          <w:sz w:val="28"/>
          <w:szCs w:val="28"/>
        </w:rPr>
        <w:drawing>
          <wp:inline distT="0" distB="0" distL="0" distR="0" wp14:anchorId="65E23184" wp14:editId="5B57286D">
            <wp:extent cx="2631519" cy="1657350"/>
            <wp:effectExtent l="0" t="0" r="0" b="0"/>
            <wp:docPr id="57701445" name="Picture 57701445" descr="A sample Wisconsin state ID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01445" name="Picture 57701445" descr="A sample Wisconsin state ID car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11781" cy="1707900"/>
                    </a:xfrm>
                    <a:prstGeom prst="rect">
                      <a:avLst/>
                    </a:prstGeom>
                  </pic:spPr>
                </pic:pic>
              </a:graphicData>
            </a:graphic>
          </wp:inline>
        </w:drawing>
      </w:r>
    </w:p>
    <w:p w14:paraId="293BD777" w14:textId="1AB3917F" w:rsidR="001E07ED" w:rsidRDefault="001E07ED" w:rsidP="490E5D33">
      <w:pPr>
        <w:rPr>
          <w:rFonts w:ascii="Verdana" w:eastAsia="Calibri" w:hAnsi="Verdana" w:cs="Calibri"/>
          <w:color w:val="000000" w:themeColor="text1"/>
          <w:sz w:val="28"/>
          <w:szCs w:val="28"/>
        </w:rPr>
      </w:pPr>
      <w:r>
        <w:rPr>
          <w:rFonts w:ascii="Verdana" w:eastAsia="Calibri" w:hAnsi="Verdana" w:cs="Calibri"/>
          <w:noProof/>
          <w:color w:val="000000" w:themeColor="text1"/>
          <w:sz w:val="28"/>
          <w:szCs w:val="28"/>
        </w:rPr>
        <w:lastRenderedPageBreak/>
        <w:drawing>
          <wp:inline distT="0" distB="0" distL="0" distR="0" wp14:anchorId="688174A7" wp14:editId="78E6FF24">
            <wp:extent cx="2381801" cy="4257675"/>
            <wp:effectExtent l="0" t="0" r="0" b="0"/>
            <wp:docPr id="1738454020" name="Picture 1" descr="Steve Johnson fis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454020" name="Picture 1" descr="Steve Johnson fish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0929" cy="4309743"/>
                    </a:xfrm>
                    <a:prstGeom prst="rect">
                      <a:avLst/>
                    </a:prstGeom>
                  </pic:spPr>
                </pic:pic>
              </a:graphicData>
            </a:graphic>
          </wp:inline>
        </w:drawing>
      </w:r>
    </w:p>
    <w:p w14:paraId="442219BA" w14:textId="6435542F" w:rsidR="001E07ED" w:rsidRPr="00A86C61" w:rsidRDefault="001E07ED" w:rsidP="490E5D33">
      <w:pPr>
        <w:rPr>
          <w:rFonts w:ascii="Verdana" w:eastAsia="Calibri" w:hAnsi="Verdana" w:cs="Calibri"/>
          <w:i/>
          <w:iCs/>
          <w:color w:val="000000" w:themeColor="text1"/>
          <w:sz w:val="28"/>
          <w:szCs w:val="28"/>
        </w:rPr>
      </w:pPr>
      <w:r w:rsidRPr="00A86C61">
        <w:rPr>
          <w:rFonts w:ascii="Verdana" w:eastAsia="Calibri" w:hAnsi="Verdana" w:cs="Calibri"/>
          <w:i/>
          <w:iCs/>
          <w:color w:val="000000" w:themeColor="text1"/>
          <w:sz w:val="28"/>
          <w:szCs w:val="28"/>
        </w:rPr>
        <w:t>Steve Johnson</w:t>
      </w:r>
    </w:p>
    <w:p w14:paraId="11E65B24" w14:textId="56377371" w:rsidR="00381C4E" w:rsidRDefault="00381C4E" w:rsidP="490E5D33">
      <w:pPr>
        <w:rPr>
          <w:rFonts w:ascii="Verdana" w:eastAsia="Calibri" w:hAnsi="Verdana" w:cs="Calibri"/>
          <w:color w:val="000000" w:themeColor="text1"/>
          <w:sz w:val="28"/>
          <w:szCs w:val="28"/>
        </w:rPr>
      </w:pPr>
      <w:r>
        <w:rPr>
          <w:noProof/>
        </w:rPr>
        <w:drawing>
          <wp:inline distT="0" distB="0" distL="0" distR="0" wp14:anchorId="7350E58C" wp14:editId="0D8698A7">
            <wp:extent cx="3837246" cy="2876550"/>
            <wp:effectExtent l="0" t="0" r="0" b="0"/>
            <wp:docPr id="946000663" name="Picture 946000663" descr="A light-skinned man and a black dog on a b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000663" name="Picture 946000663" descr="A light-skinned man and a black dog on a boa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1193" cy="2901998"/>
                    </a:xfrm>
                    <a:prstGeom prst="rect">
                      <a:avLst/>
                    </a:prstGeom>
                    <a:noFill/>
                    <a:ln>
                      <a:noFill/>
                    </a:ln>
                  </pic:spPr>
                </pic:pic>
              </a:graphicData>
            </a:graphic>
          </wp:inline>
        </w:drawing>
      </w:r>
    </w:p>
    <w:p w14:paraId="4F5CF0C6" w14:textId="42C6DA56" w:rsidR="00381C4E" w:rsidRPr="00A86C61" w:rsidRDefault="00381C4E" w:rsidP="490E5D33">
      <w:pPr>
        <w:rPr>
          <w:rFonts w:ascii="Verdana" w:eastAsia="Calibri" w:hAnsi="Verdana" w:cs="Calibri"/>
          <w:i/>
          <w:iCs/>
          <w:color w:val="000000" w:themeColor="text1"/>
          <w:sz w:val="28"/>
          <w:szCs w:val="28"/>
        </w:rPr>
      </w:pPr>
      <w:r w:rsidRPr="00A86C61">
        <w:rPr>
          <w:rFonts w:ascii="Verdana" w:eastAsia="Calibri" w:hAnsi="Verdana" w:cs="Calibri"/>
          <w:i/>
          <w:iCs/>
          <w:color w:val="000000" w:themeColor="text1"/>
          <w:sz w:val="28"/>
          <w:szCs w:val="28"/>
        </w:rPr>
        <w:t>Gary Traynor</w:t>
      </w:r>
      <w:r w:rsidR="00F674BB" w:rsidRPr="00A86C61">
        <w:rPr>
          <w:rFonts w:ascii="Verdana" w:eastAsia="Calibri" w:hAnsi="Verdana" w:cs="Calibri"/>
          <w:i/>
          <w:iCs/>
          <w:color w:val="000000" w:themeColor="text1"/>
          <w:sz w:val="28"/>
          <w:szCs w:val="28"/>
        </w:rPr>
        <w:t xml:space="preserve">, </w:t>
      </w:r>
      <w:r w:rsidR="00F81A08" w:rsidRPr="00A86C61">
        <w:rPr>
          <w:rFonts w:ascii="Verdana" w:eastAsia="Calibri" w:hAnsi="Verdana" w:cs="Calibri"/>
          <w:i/>
          <w:iCs/>
          <w:color w:val="000000" w:themeColor="text1"/>
          <w:sz w:val="28"/>
          <w:szCs w:val="28"/>
        </w:rPr>
        <w:t>another former Council board member</w:t>
      </w:r>
      <w:r w:rsidR="0071454F" w:rsidRPr="00A86C61">
        <w:rPr>
          <w:rFonts w:ascii="Verdana" w:eastAsia="Calibri" w:hAnsi="Verdana" w:cs="Calibri"/>
          <w:i/>
          <w:iCs/>
          <w:color w:val="000000" w:themeColor="text1"/>
          <w:sz w:val="28"/>
          <w:szCs w:val="28"/>
        </w:rPr>
        <w:t xml:space="preserve"> and outdoor enthusiast, enjoying a boat </w:t>
      </w:r>
      <w:r w:rsidR="00A86C61" w:rsidRPr="00A86C61">
        <w:rPr>
          <w:rFonts w:ascii="Verdana" w:eastAsia="Calibri" w:hAnsi="Verdana" w:cs="Calibri"/>
          <w:i/>
          <w:iCs/>
          <w:color w:val="000000" w:themeColor="text1"/>
          <w:sz w:val="28"/>
          <w:szCs w:val="28"/>
        </w:rPr>
        <w:t>outing.</w:t>
      </w:r>
    </w:p>
    <w:p w14:paraId="15C5F81E" w14:textId="77777777" w:rsidR="00A86C61" w:rsidRDefault="00A86C61" w:rsidP="490E5D33">
      <w:pPr>
        <w:rPr>
          <w:rFonts w:ascii="Verdana" w:eastAsia="Calibri" w:hAnsi="Verdana" w:cs="Calibri"/>
          <w:color w:val="000000" w:themeColor="text1"/>
          <w:sz w:val="28"/>
          <w:szCs w:val="28"/>
        </w:rPr>
      </w:pPr>
    </w:p>
    <w:p w14:paraId="58E4E3C1" w14:textId="087F46A6" w:rsidR="00EF19FB" w:rsidRPr="00D72FA5" w:rsidRDefault="005163E9" w:rsidP="490E5D33">
      <w:pPr>
        <w:rPr>
          <w:rFonts w:ascii="Verdana" w:eastAsia="Calibri" w:hAnsi="Verdana" w:cs="Calibri"/>
          <w:color w:val="000000" w:themeColor="text1"/>
          <w:sz w:val="28"/>
          <w:szCs w:val="28"/>
        </w:rPr>
      </w:pPr>
      <w:r w:rsidRPr="00D72FA5">
        <w:rPr>
          <w:rFonts w:ascii="Verdana" w:eastAsia="Calibri" w:hAnsi="Verdana" w:cs="Calibri"/>
          <w:color w:val="000000" w:themeColor="text1"/>
          <w:sz w:val="28"/>
          <w:szCs w:val="28"/>
        </w:rPr>
        <w:t>To nondrivers, it’s painfully clear that</w:t>
      </w:r>
      <w:r w:rsidR="00423500" w:rsidRPr="00D72FA5">
        <w:rPr>
          <w:rFonts w:ascii="Verdana" w:eastAsia="Calibri" w:hAnsi="Verdana" w:cs="Calibri"/>
          <w:color w:val="000000" w:themeColor="text1"/>
          <w:sz w:val="28"/>
          <w:szCs w:val="28"/>
        </w:rPr>
        <w:t xml:space="preserve"> most of our systems in the U.S. were not designed with them in mind. </w:t>
      </w:r>
      <w:r w:rsidR="00941540" w:rsidRPr="00D72FA5">
        <w:rPr>
          <w:rFonts w:ascii="Verdana" w:eastAsia="Calibri" w:hAnsi="Verdana" w:cs="Calibri"/>
          <w:color w:val="000000" w:themeColor="text1"/>
          <w:sz w:val="28"/>
          <w:szCs w:val="28"/>
        </w:rPr>
        <w:t xml:space="preserve">Our transportation </w:t>
      </w:r>
      <w:r w:rsidR="000E7139" w:rsidRPr="00D72FA5">
        <w:rPr>
          <w:rFonts w:ascii="Verdana" w:eastAsia="Calibri" w:hAnsi="Verdana" w:cs="Calibri"/>
          <w:color w:val="000000" w:themeColor="text1"/>
          <w:sz w:val="28"/>
          <w:szCs w:val="28"/>
        </w:rPr>
        <w:t xml:space="preserve">infrastructure prioritizes </w:t>
      </w:r>
      <w:r w:rsidR="00C47CF9">
        <w:rPr>
          <w:rFonts w:ascii="Verdana" w:eastAsia="Calibri" w:hAnsi="Verdana" w:cs="Calibri"/>
          <w:color w:val="000000" w:themeColor="text1"/>
          <w:sz w:val="28"/>
          <w:szCs w:val="28"/>
        </w:rPr>
        <w:t>motor vehicles</w:t>
      </w:r>
      <w:r w:rsidR="000E7139" w:rsidRPr="00D72FA5">
        <w:rPr>
          <w:rFonts w:ascii="Verdana" w:eastAsia="Calibri" w:hAnsi="Verdana" w:cs="Calibri"/>
          <w:color w:val="000000" w:themeColor="text1"/>
          <w:sz w:val="28"/>
          <w:szCs w:val="28"/>
        </w:rPr>
        <w:t xml:space="preserve">. </w:t>
      </w:r>
      <w:r w:rsidR="00E27F9C" w:rsidRPr="00D72FA5">
        <w:rPr>
          <w:rFonts w:ascii="Verdana" w:eastAsia="Calibri" w:hAnsi="Verdana" w:cs="Calibri"/>
          <w:color w:val="000000" w:themeColor="text1"/>
          <w:sz w:val="28"/>
          <w:szCs w:val="28"/>
        </w:rPr>
        <w:t>A lot of</w:t>
      </w:r>
      <w:r w:rsidR="000E7139" w:rsidRPr="00D72FA5">
        <w:rPr>
          <w:rFonts w:ascii="Verdana" w:eastAsia="Calibri" w:hAnsi="Verdana" w:cs="Calibri"/>
          <w:color w:val="000000" w:themeColor="text1"/>
          <w:sz w:val="28"/>
          <w:szCs w:val="28"/>
        </w:rPr>
        <w:t xml:space="preserve"> important destinations are hard to reach </w:t>
      </w:r>
      <w:r w:rsidR="007949A2" w:rsidRPr="00D72FA5">
        <w:rPr>
          <w:rFonts w:ascii="Verdana" w:eastAsia="Calibri" w:hAnsi="Verdana" w:cs="Calibri"/>
          <w:color w:val="000000" w:themeColor="text1"/>
          <w:sz w:val="28"/>
          <w:szCs w:val="28"/>
        </w:rPr>
        <w:t>by public transit</w:t>
      </w:r>
      <w:r w:rsidR="00E27F9C" w:rsidRPr="00D72FA5">
        <w:rPr>
          <w:rFonts w:ascii="Verdana" w:eastAsia="Calibri" w:hAnsi="Verdana" w:cs="Calibri"/>
          <w:color w:val="000000" w:themeColor="text1"/>
          <w:sz w:val="28"/>
          <w:szCs w:val="28"/>
        </w:rPr>
        <w:t>, especially in rural areas</w:t>
      </w:r>
      <w:r w:rsidR="007949A2" w:rsidRPr="00D72FA5">
        <w:rPr>
          <w:rFonts w:ascii="Verdana" w:eastAsia="Calibri" w:hAnsi="Verdana" w:cs="Calibri"/>
          <w:color w:val="000000" w:themeColor="text1"/>
          <w:sz w:val="28"/>
          <w:szCs w:val="28"/>
        </w:rPr>
        <w:t xml:space="preserve">. </w:t>
      </w:r>
      <w:r w:rsidR="00E27F9C" w:rsidRPr="00D72FA5">
        <w:rPr>
          <w:rFonts w:ascii="Verdana" w:eastAsia="Calibri" w:hAnsi="Verdana" w:cs="Calibri"/>
          <w:color w:val="000000" w:themeColor="text1"/>
          <w:sz w:val="28"/>
          <w:szCs w:val="28"/>
        </w:rPr>
        <w:t xml:space="preserve">Many communities </w:t>
      </w:r>
      <w:r w:rsidR="00D76937" w:rsidRPr="00D72FA5">
        <w:rPr>
          <w:rFonts w:ascii="Verdana" w:eastAsia="Calibri" w:hAnsi="Verdana" w:cs="Calibri"/>
          <w:color w:val="000000" w:themeColor="text1"/>
          <w:sz w:val="28"/>
          <w:szCs w:val="28"/>
        </w:rPr>
        <w:t xml:space="preserve">lack safe routes for pedestrians and cyclists. And the default form of </w:t>
      </w:r>
      <w:r w:rsidR="00D2788B" w:rsidRPr="00D72FA5">
        <w:rPr>
          <w:rFonts w:ascii="Verdana" w:eastAsia="Calibri" w:hAnsi="Verdana" w:cs="Calibri"/>
          <w:color w:val="000000" w:themeColor="text1"/>
          <w:sz w:val="28"/>
          <w:szCs w:val="28"/>
        </w:rPr>
        <w:t xml:space="preserve">personal identification </w:t>
      </w:r>
      <w:r w:rsidR="000F1B54" w:rsidRPr="00D72FA5">
        <w:rPr>
          <w:rFonts w:ascii="Verdana" w:eastAsia="Calibri" w:hAnsi="Verdana" w:cs="Calibri"/>
          <w:color w:val="000000" w:themeColor="text1"/>
          <w:sz w:val="28"/>
          <w:szCs w:val="28"/>
        </w:rPr>
        <w:t>is a driver’s license.</w:t>
      </w:r>
    </w:p>
    <w:p w14:paraId="5E68C621" w14:textId="7ADF5DA1" w:rsidR="00C8576E" w:rsidRPr="00D72FA5" w:rsidRDefault="006062C2" w:rsidP="490E5D33">
      <w:pPr>
        <w:rPr>
          <w:rFonts w:ascii="Verdana" w:eastAsia="Calibri" w:hAnsi="Verdana" w:cs="Calibri"/>
          <w:color w:val="000000" w:themeColor="text1"/>
          <w:sz w:val="28"/>
          <w:szCs w:val="28"/>
        </w:rPr>
      </w:pPr>
      <w:r w:rsidRPr="00D72FA5">
        <w:rPr>
          <w:rFonts w:ascii="Verdana" w:eastAsia="Calibri" w:hAnsi="Verdana" w:cs="Calibri"/>
          <w:color w:val="000000" w:themeColor="text1"/>
          <w:sz w:val="28"/>
          <w:szCs w:val="28"/>
        </w:rPr>
        <w:t xml:space="preserve">For most </w:t>
      </w:r>
      <w:r w:rsidR="009320CF" w:rsidRPr="00D72FA5">
        <w:rPr>
          <w:rFonts w:ascii="Verdana" w:eastAsia="Calibri" w:hAnsi="Verdana" w:cs="Calibri"/>
          <w:color w:val="000000" w:themeColor="text1"/>
          <w:sz w:val="28"/>
          <w:szCs w:val="28"/>
        </w:rPr>
        <w:t xml:space="preserve">identification </w:t>
      </w:r>
      <w:r w:rsidRPr="00D72FA5">
        <w:rPr>
          <w:rFonts w:ascii="Verdana" w:eastAsia="Calibri" w:hAnsi="Verdana" w:cs="Calibri"/>
          <w:color w:val="000000" w:themeColor="text1"/>
          <w:sz w:val="28"/>
          <w:szCs w:val="28"/>
        </w:rPr>
        <w:t xml:space="preserve">purposes in Wisconsin, a state ID obtained through the </w:t>
      </w:r>
      <w:r w:rsidR="003F1009" w:rsidRPr="00D72FA5">
        <w:rPr>
          <w:rFonts w:ascii="Verdana" w:eastAsia="Calibri" w:hAnsi="Verdana" w:cs="Calibri"/>
          <w:color w:val="000000" w:themeColor="text1"/>
          <w:sz w:val="28"/>
          <w:szCs w:val="28"/>
        </w:rPr>
        <w:t>Division of Motor Vehicles (DMV)</w:t>
      </w:r>
      <w:r w:rsidR="009320CF" w:rsidRPr="00D72FA5">
        <w:rPr>
          <w:rFonts w:ascii="Verdana" w:eastAsia="Calibri" w:hAnsi="Verdana" w:cs="Calibri"/>
          <w:color w:val="000000" w:themeColor="text1"/>
          <w:sz w:val="28"/>
          <w:szCs w:val="28"/>
        </w:rPr>
        <w:t xml:space="preserve"> works as well as a driver’s license. </w:t>
      </w:r>
      <w:r w:rsidR="00A164C1" w:rsidRPr="00D72FA5">
        <w:rPr>
          <w:rFonts w:ascii="Verdana" w:eastAsia="Calibri" w:hAnsi="Verdana" w:cs="Calibri"/>
          <w:color w:val="000000" w:themeColor="text1"/>
          <w:sz w:val="28"/>
          <w:szCs w:val="28"/>
        </w:rPr>
        <w:t xml:space="preserve">Unfortunately, the car-centric mindset of policymakers </w:t>
      </w:r>
      <w:r w:rsidR="00163BC7" w:rsidRPr="00D72FA5">
        <w:rPr>
          <w:rFonts w:ascii="Verdana" w:eastAsia="Calibri" w:hAnsi="Verdana" w:cs="Calibri"/>
          <w:color w:val="000000" w:themeColor="text1"/>
          <w:sz w:val="28"/>
          <w:szCs w:val="28"/>
        </w:rPr>
        <w:t xml:space="preserve">has </w:t>
      </w:r>
      <w:r w:rsidR="007F7D67">
        <w:rPr>
          <w:rFonts w:ascii="Verdana" w:eastAsia="Calibri" w:hAnsi="Verdana" w:cs="Calibri"/>
          <w:color w:val="000000" w:themeColor="text1"/>
          <w:sz w:val="28"/>
          <w:szCs w:val="28"/>
        </w:rPr>
        <w:t xml:space="preserve">sometimes </w:t>
      </w:r>
      <w:r w:rsidR="00163BC7" w:rsidRPr="00D72FA5">
        <w:rPr>
          <w:rFonts w:ascii="Verdana" w:eastAsia="Calibri" w:hAnsi="Verdana" w:cs="Calibri"/>
          <w:color w:val="000000" w:themeColor="text1"/>
          <w:sz w:val="28"/>
          <w:szCs w:val="28"/>
        </w:rPr>
        <w:t xml:space="preserve">resulted in laws that </w:t>
      </w:r>
      <w:r w:rsidR="00A16679">
        <w:rPr>
          <w:rFonts w:ascii="Verdana" w:eastAsia="Calibri" w:hAnsi="Verdana" w:cs="Calibri"/>
          <w:color w:val="000000" w:themeColor="text1"/>
          <w:sz w:val="28"/>
          <w:szCs w:val="28"/>
        </w:rPr>
        <w:t xml:space="preserve">unintentionally discriminate against people </w:t>
      </w:r>
      <w:r w:rsidR="006350BE">
        <w:rPr>
          <w:rFonts w:ascii="Verdana" w:eastAsia="Calibri" w:hAnsi="Verdana" w:cs="Calibri"/>
          <w:color w:val="000000" w:themeColor="text1"/>
          <w:sz w:val="28"/>
          <w:szCs w:val="28"/>
        </w:rPr>
        <w:t>who hold</w:t>
      </w:r>
      <w:r w:rsidR="00A16679">
        <w:rPr>
          <w:rFonts w:ascii="Verdana" w:eastAsia="Calibri" w:hAnsi="Verdana" w:cs="Calibri"/>
          <w:color w:val="000000" w:themeColor="text1"/>
          <w:sz w:val="28"/>
          <w:szCs w:val="28"/>
        </w:rPr>
        <w:t xml:space="preserve"> a state ID </w:t>
      </w:r>
      <w:r w:rsidR="006350BE">
        <w:rPr>
          <w:rFonts w:ascii="Verdana" w:eastAsia="Calibri" w:hAnsi="Verdana" w:cs="Calibri"/>
          <w:color w:val="000000" w:themeColor="text1"/>
          <w:sz w:val="28"/>
          <w:szCs w:val="28"/>
        </w:rPr>
        <w:t xml:space="preserve">card </w:t>
      </w:r>
      <w:r w:rsidR="00A16679">
        <w:rPr>
          <w:rFonts w:ascii="Verdana" w:eastAsia="Calibri" w:hAnsi="Verdana" w:cs="Calibri"/>
          <w:color w:val="000000" w:themeColor="text1"/>
          <w:sz w:val="28"/>
          <w:szCs w:val="28"/>
        </w:rPr>
        <w:t>rather than a license. And the very process of obtaining an ID</w:t>
      </w:r>
      <w:r w:rsidR="00055CC5">
        <w:rPr>
          <w:rFonts w:ascii="Verdana" w:eastAsia="Calibri" w:hAnsi="Verdana" w:cs="Calibri"/>
          <w:color w:val="000000" w:themeColor="text1"/>
          <w:sz w:val="28"/>
          <w:szCs w:val="28"/>
        </w:rPr>
        <w:t>—which requires presenting a birth certificate and other documentation</w:t>
      </w:r>
      <w:r w:rsidR="001361C7">
        <w:rPr>
          <w:rFonts w:ascii="Verdana" w:eastAsia="Calibri" w:hAnsi="Verdana" w:cs="Calibri"/>
          <w:color w:val="000000" w:themeColor="text1"/>
          <w:sz w:val="28"/>
          <w:szCs w:val="28"/>
        </w:rPr>
        <w:t xml:space="preserve"> at a DMV office—</w:t>
      </w:r>
      <w:r w:rsidR="002F3E44">
        <w:rPr>
          <w:rFonts w:ascii="Verdana" w:eastAsia="Calibri" w:hAnsi="Verdana" w:cs="Calibri"/>
          <w:color w:val="000000" w:themeColor="text1"/>
          <w:sz w:val="28"/>
          <w:szCs w:val="28"/>
        </w:rPr>
        <w:t xml:space="preserve">can be challenging for those who do not </w:t>
      </w:r>
      <w:r w:rsidR="00AD3E51">
        <w:rPr>
          <w:rFonts w:ascii="Verdana" w:eastAsia="Calibri" w:hAnsi="Verdana" w:cs="Calibri"/>
          <w:color w:val="000000" w:themeColor="text1"/>
          <w:sz w:val="28"/>
          <w:szCs w:val="28"/>
        </w:rPr>
        <w:t>drive</w:t>
      </w:r>
      <w:r w:rsidR="00634C21">
        <w:rPr>
          <w:rFonts w:ascii="Verdana" w:eastAsia="Calibri" w:hAnsi="Verdana" w:cs="Calibri"/>
          <w:color w:val="000000" w:themeColor="text1"/>
          <w:sz w:val="28"/>
          <w:szCs w:val="28"/>
        </w:rPr>
        <w:t xml:space="preserve">, </w:t>
      </w:r>
      <w:r w:rsidR="00E83113">
        <w:rPr>
          <w:rFonts w:ascii="Verdana" w:eastAsia="Calibri" w:hAnsi="Verdana" w:cs="Calibri"/>
          <w:color w:val="000000" w:themeColor="text1"/>
          <w:sz w:val="28"/>
          <w:szCs w:val="28"/>
        </w:rPr>
        <w:t>particularly</w:t>
      </w:r>
      <w:r w:rsidR="00634C21">
        <w:rPr>
          <w:rFonts w:ascii="Verdana" w:eastAsia="Calibri" w:hAnsi="Verdana" w:cs="Calibri"/>
          <w:color w:val="000000" w:themeColor="text1"/>
          <w:sz w:val="28"/>
          <w:szCs w:val="28"/>
        </w:rPr>
        <w:t xml:space="preserve"> in parts of the state where </w:t>
      </w:r>
      <w:r w:rsidR="006277B4">
        <w:rPr>
          <w:rFonts w:ascii="Verdana" w:eastAsia="Calibri" w:hAnsi="Verdana" w:cs="Calibri"/>
          <w:color w:val="000000" w:themeColor="text1"/>
          <w:sz w:val="28"/>
          <w:szCs w:val="28"/>
        </w:rPr>
        <w:t>DMV centers are sparse and have limited hours.</w:t>
      </w:r>
    </w:p>
    <w:p w14:paraId="5DD5DD69" w14:textId="4F1CC477" w:rsidR="00907ED4" w:rsidRDefault="7103F183" w:rsidP="490E5D33">
      <w:pPr>
        <w:rPr>
          <w:rFonts w:ascii="Verdana" w:eastAsia="Calibri" w:hAnsi="Verdana" w:cs="Calibri"/>
          <w:color w:val="000000" w:themeColor="text1"/>
          <w:sz w:val="28"/>
          <w:szCs w:val="28"/>
        </w:rPr>
      </w:pPr>
      <w:r w:rsidRPr="00D72FA5">
        <w:rPr>
          <w:rFonts w:ascii="Verdana" w:eastAsia="Calibri" w:hAnsi="Verdana" w:cs="Calibri"/>
          <w:color w:val="000000" w:themeColor="text1"/>
          <w:sz w:val="28"/>
          <w:szCs w:val="28"/>
        </w:rPr>
        <w:t>Fortunately, a new understanding of ID equity is taking shape at the State Capitol</w:t>
      </w:r>
      <w:r w:rsidR="007E1058">
        <w:rPr>
          <w:rFonts w:ascii="Verdana" w:eastAsia="Calibri" w:hAnsi="Verdana" w:cs="Calibri"/>
          <w:color w:val="000000" w:themeColor="text1"/>
          <w:sz w:val="28"/>
          <w:szCs w:val="28"/>
        </w:rPr>
        <w:t>, largely thanks to</w:t>
      </w:r>
      <w:r w:rsidRPr="00D72FA5">
        <w:rPr>
          <w:rFonts w:ascii="Verdana" w:eastAsia="Calibri" w:hAnsi="Verdana" w:cs="Calibri"/>
          <w:color w:val="000000" w:themeColor="text1"/>
          <w:sz w:val="28"/>
          <w:szCs w:val="28"/>
        </w:rPr>
        <w:t xml:space="preserve"> a bill making its way through the </w:t>
      </w:r>
      <w:r w:rsidR="007E1058">
        <w:rPr>
          <w:rFonts w:ascii="Verdana" w:eastAsia="Calibri" w:hAnsi="Verdana" w:cs="Calibri"/>
          <w:color w:val="000000" w:themeColor="text1"/>
          <w:sz w:val="28"/>
          <w:szCs w:val="28"/>
        </w:rPr>
        <w:t>L</w:t>
      </w:r>
      <w:r w:rsidRPr="00D72FA5">
        <w:rPr>
          <w:rFonts w:ascii="Verdana" w:eastAsia="Calibri" w:hAnsi="Verdana" w:cs="Calibri"/>
          <w:color w:val="000000" w:themeColor="text1"/>
          <w:sz w:val="28"/>
          <w:szCs w:val="28"/>
        </w:rPr>
        <w:t xml:space="preserve">egislature. </w:t>
      </w:r>
      <w:r w:rsidR="00EB4E89">
        <w:rPr>
          <w:rFonts w:ascii="Verdana" w:eastAsia="Calibri" w:hAnsi="Verdana" w:cs="Calibri"/>
          <w:color w:val="000000" w:themeColor="text1"/>
          <w:sz w:val="28"/>
          <w:szCs w:val="28"/>
        </w:rPr>
        <w:t>Steve’s Law</w:t>
      </w:r>
      <w:r w:rsidR="00E83113">
        <w:rPr>
          <w:rFonts w:ascii="Verdana" w:eastAsia="Calibri" w:hAnsi="Verdana" w:cs="Calibri"/>
          <w:color w:val="000000" w:themeColor="text1"/>
          <w:sz w:val="28"/>
          <w:szCs w:val="28"/>
        </w:rPr>
        <w:t>—</w:t>
      </w:r>
      <w:r w:rsidR="00EB4E89">
        <w:rPr>
          <w:rFonts w:ascii="Verdana" w:eastAsia="Calibri" w:hAnsi="Verdana" w:cs="Calibri"/>
          <w:color w:val="000000" w:themeColor="text1"/>
          <w:sz w:val="28"/>
          <w:szCs w:val="28"/>
        </w:rPr>
        <w:t>n</w:t>
      </w:r>
      <w:r w:rsidRPr="00D72FA5">
        <w:rPr>
          <w:rFonts w:ascii="Verdana" w:eastAsia="Calibri" w:hAnsi="Verdana" w:cs="Calibri"/>
          <w:color w:val="000000" w:themeColor="text1"/>
          <w:sz w:val="28"/>
          <w:szCs w:val="28"/>
        </w:rPr>
        <w:t>amed after the late Steve Johnson, an avid outdoorsman and former Council board member from La Crosse</w:t>
      </w:r>
      <w:r w:rsidR="00E83113">
        <w:rPr>
          <w:rFonts w:ascii="Verdana" w:eastAsia="Calibri" w:hAnsi="Verdana" w:cs="Calibri"/>
          <w:color w:val="000000" w:themeColor="text1"/>
          <w:sz w:val="28"/>
          <w:szCs w:val="28"/>
        </w:rPr>
        <w:t>—</w:t>
      </w:r>
      <w:r w:rsidRPr="00D72FA5">
        <w:rPr>
          <w:rFonts w:ascii="Verdana" w:eastAsia="Calibri" w:hAnsi="Verdana" w:cs="Calibri"/>
          <w:color w:val="000000" w:themeColor="text1"/>
          <w:sz w:val="28"/>
          <w:szCs w:val="28"/>
        </w:rPr>
        <w:t xml:space="preserve">would fix a problem with the Wisconsin Department of Natural Resources’ (DNR) online Go Wild system, where you can buy fishing and hunting licenses, register boats and off-road vehicles, and sign up for safety education courses. </w:t>
      </w:r>
    </w:p>
    <w:p w14:paraId="7B677C7E" w14:textId="21DE8BC9" w:rsidR="006C1B97" w:rsidRPr="00D72FA5" w:rsidRDefault="7103F183" w:rsidP="490E5D33">
      <w:pPr>
        <w:rPr>
          <w:rFonts w:ascii="Verdana" w:eastAsia="Calibri" w:hAnsi="Verdana" w:cs="Calibri"/>
          <w:color w:val="000000" w:themeColor="text1"/>
          <w:sz w:val="28"/>
          <w:szCs w:val="28"/>
        </w:rPr>
      </w:pPr>
      <w:r w:rsidRPr="00D72FA5">
        <w:rPr>
          <w:rFonts w:ascii="Verdana" w:eastAsia="Calibri" w:hAnsi="Verdana" w:cs="Calibri"/>
          <w:color w:val="000000" w:themeColor="text1"/>
          <w:sz w:val="28"/>
          <w:szCs w:val="28"/>
        </w:rPr>
        <w:t xml:space="preserve">The </w:t>
      </w:r>
      <w:r w:rsidR="00907ED4">
        <w:rPr>
          <w:rFonts w:ascii="Verdana" w:eastAsia="Calibri" w:hAnsi="Verdana" w:cs="Calibri"/>
          <w:color w:val="000000" w:themeColor="text1"/>
          <w:sz w:val="28"/>
          <w:szCs w:val="28"/>
        </w:rPr>
        <w:t xml:space="preserve">Go Wild </w:t>
      </w:r>
      <w:r w:rsidRPr="00D72FA5">
        <w:rPr>
          <w:rFonts w:ascii="Verdana" w:eastAsia="Calibri" w:hAnsi="Verdana" w:cs="Calibri"/>
          <w:color w:val="000000" w:themeColor="text1"/>
          <w:sz w:val="28"/>
          <w:szCs w:val="28"/>
        </w:rPr>
        <w:t>system currently requires a driver’s license to establish state residency</w:t>
      </w:r>
      <w:r w:rsidR="00D57D76">
        <w:rPr>
          <w:rFonts w:ascii="Verdana" w:eastAsia="Calibri" w:hAnsi="Verdana" w:cs="Calibri"/>
          <w:color w:val="000000" w:themeColor="text1"/>
          <w:sz w:val="28"/>
          <w:szCs w:val="28"/>
        </w:rPr>
        <w:t xml:space="preserve"> for </w:t>
      </w:r>
      <w:r w:rsidR="00481B74">
        <w:rPr>
          <w:rFonts w:ascii="Verdana" w:eastAsia="Calibri" w:hAnsi="Verdana" w:cs="Calibri"/>
          <w:color w:val="000000" w:themeColor="text1"/>
          <w:sz w:val="28"/>
          <w:szCs w:val="28"/>
        </w:rPr>
        <w:t>the purpose</w:t>
      </w:r>
      <w:r w:rsidR="00D57D76">
        <w:rPr>
          <w:rFonts w:ascii="Verdana" w:eastAsia="Calibri" w:hAnsi="Verdana" w:cs="Calibri"/>
          <w:color w:val="000000" w:themeColor="text1"/>
          <w:sz w:val="28"/>
          <w:szCs w:val="28"/>
        </w:rPr>
        <w:t xml:space="preserve"> of creating an account</w:t>
      </w:r>
      <w:r w:rsidRPr="00D72FA5">
        <w:rPr>
          <w:rFonts w:ascii="Verdana" w:eastAsia="Calibri" w:hAnsi="Verdana" w:cs="Calibri"/>
          <w:color w:val="000000" w:themeColor="text1"/>
          <w:sz w:val="28"/>
          <w:szCs w:val="28"/>
        </w:rPr>
        <w:t>. It does not accept state ID cards. This unfair setup denies the 31% of state residents who are nondrivers equal access to state resources.</w:t>
      </w:r>
      <w:r w:rsidR="00345F08">
        <w:rPr>
          <w:rFonts w:ascii="Verdana" w:eastAsia="Calibri" w:hAnsi="Verdana" w:cs="Calibri"/>
          <w:color w:val="000000" w:themeColor="text1"/>
          <w:sz w:val="28"/>
          <w:szCs w:val="28"/>
        </w:rPr>
        <w:t xml:space="preserve"> Steve’s Law would allow the DNR to access state ID records the same way they access driver’s license information.</w:t>
      </w:r>
    </w:p>
    <w:p w14:paraId="31C353D8" w14:textId="1443EA61" w:rsidR="006C1B97" w:rsidRPr="00D72FA5" w:rsidRDefault="00CA4D17" w:rsidP="490E5D33">
      <w:pPr>
        <w:rPr>
          <w:rFonts w:ascii="Verdana" w:eastAsia="Calibri" w:hAnsi="Verdana" w:cs="Calibri"/>
          <w:color w:val="000000" w:themeColor="text1"/>
          <w:sz w:val="28"/>
          <w:szCs w:val="28"/>
        </w:rPr>
      </w:pPr>
      <w:r>
        <w:rPr>
          <w:rFonts w:ascii="Verdana" w:eastAsia="Calibri" w:hAnsi="Verdana" w:cs="Calibri"/>
          <w:color w:val="000000" w:themeColor="text1"/>
          <w:sz w:val="28"/>
          <w:szCs w:val="28"/>
        </w:rPr>
        <w:lastRenderedPageBreak/>
        <w:t>The bill has broad b</w:t>
      </w:r>
      <w:r w:rsidR="7103F183" w:rsidRPr="00D72FA5">
        <w:rPr>
          <w:rFonts w:ascii="Verdana" w:eastAsia="Calibri" w:hAnsi="Verdana" w:cs="Calibri"/>
          <w:color w:val="000000" w:themeColor="text1"/>
          <w:sz w:val="28"/>
          <w:szCs w:val="28"/>
        </w:rPr>
        <w:t>ipartisan support</w:t>
      </w:r>
      <w:r>
        <w:rPr>
          <w:rFonts w:ascii="Verdana" w:eastAsia="Calibri" w:hAnsi="Verdana" w:cs="Calibri"/>
          <w:color w:val="000000" w:themeColor="text1"/>
          <w:sz w:val="28"/>
          <w:szCs w:val="28"/>
        </w:rPr>
        <w:t>,</w:t>
      </w:r>
      <w:r w:rsidR="7103F183" w:rsidRPr="00D72FA5">
        <w:rPr>
          <w:rFonts w:ascii="Verdana" w:eastAsia="Calibri" w:hAnsi="Verdana" w:cs="Calibri"/>
          <w:color w:val="000000" w:themeColor="text1"/>
          <w:sz w:val="28"/>
          <w:szCs w:val="28"/>
        </w:rPr>
        <w:t xml:space="preserve"> and </w:t>
      </w:r>
      <w:r>
        <w:rPr>
          <w:rFonts w:ascii="Verdana" w:eastAsia="Calibri" w:hAnsi="Verdana" w:cs="Calibri"/>
          <w:color w:val="000000" w:themeColor="text1"/>
          <w:sz w:val="28"/>
          <w:szCs w:val="28"/>
        </w:rPr>
        <w:t>we’re hopeful that it will pass and be signed into law this session</w:t>
      </w:r>
      <w:r w:rsidR="7103F183" w:rsidRPr="00D72FA5">
        <w:rPr>
          <w:rFonts w:ascii="Verdana" w:eastAsia="Calibri" w:hAnsi="Verdana" w:cs="Calibri"/>
          <w:color w:val="000000" w:themeColor="text1"/>
          <w:sz w:val="28"/>
          <w:szCs w:val="28"/>
        </w:rPr>
        <w:t xml:space="preserve">. </w:t>
      </w:r>
      <w:r w:rsidR="00B81CDD">
        <w:rPr>
          <w:rFonts w:ascii="Verdana" w:eastAsia="Calibri" w:hAnsi="Verdana" w:cs="Calibri"/>
          <w:color w:val="000000" w:themeColor="text1"/>
          <w:sz w:val="28"/>
          <w:szCs w:val="28"/>
        </w:rPr>
        <w:t xml:space="preserve">But Steve’s Law is just one </w:t>
      </w:r>
      <w:r w:rsidR="00AC781B">
        <w:rPr>
          <w:rFonts w:ascii="Verdana" w:eastAsia="Calibri" w:hAnsi="Verdana" w:cs="Calibri"/>
          <w:color w:val="000000" w:themeColor="text1"/>
          <w:sz w:val="28"/>
          <w:szCs w:val="28"/>
        </w:rPr>
        <w:t xml:space="preserve">step toward creating true ID equity for nondrivers. </w:t>
      </w:r>
      <w:r w:rsidR="00B534C3">
        <w:rPr>
          <w:rFonts w:ascii="Verdana" w:eastAsia="Calibri" w:hAnsi="Verdana" w:cs="Calibri"/>
          <w:color w:val="000000" w:themeColor="text1"/>
          <w:sz w:val="28"/>
          <w:szCs w:val="28"/>
        </w:rPr>
        <w:t>Most</w:t>
      </w:r>
      <w:r w:rsidR="7103F183" w:rsidRPr="00D72FA5">
        <w:rPr>
          <w:rFonts w:ascii="Verdana" w:eastAsia="Calibri" w:hAnsi="Verdana" w:cs="Calibri"/>
          <w:color w:val="000000" w:themeColor="text1"/>
          <w:sz w:val="28"/>
          <w:szCs w:val="28"/>
        </w:rPr>
        <w:t xml:space="preserve"> state agencies </w:t>
      </w:r>
      <w:r w:rsidR="00B534C3">
        <w:rPr>
          <w:rFonts w:ascii="Verdana" w:eastAsia="Calibri" w:hAnsi="Verdana" w:cs="Calibri"/>
          <w:color w:val="000000" w:themeColor="text1"/>
          <w:sz w:val="28"/>
          <w:szCs w:val="28"/>
        </w:rPr>
        <w:t>already</w:t>
      </w:r>
      <w:r w:rsidR="7103F183" w:rsidRPr="00D72FA5">
        <w:rPr>
          <w:rFonts w:ascii="Verdana" w:eastAsia="Calibri" w:hAnsi="Verdana" w:cs="Calibri"/>
          <w:color w:val="000000" w:themeColor="text1"/>
          <w:sz w:val="28"/>
          <w:szCs w:val="28"/>
        </w:rPr>
        <w:t xml:space="preserve"> accept either form of ID in face-to-face </w:t>
      </w:r>
      <w:r w:rsidR="00A55C7A">
        <w:rPr>
          <w:rFonts w:ascii="Verdana" w:eastAsia="Calibri" w:hAnsi="Verdana" w:cs="Calibri"/>
          <w:color w:val="000000" w:themeColor="text1"/>
          <w:sz w:val="28"/>
          <w:szCs w:val="28"/>
        </w:rPr>
        <w:t>situations</w:t>
      </w:r>
      <w:r w:rsidR="7103F183" w:rsidRPr="00D72FA5">
        <w:rPr>
          <w:rFonts w:ascii="Verdana" w:eastAsia="Calibri" w:hAnsi="Verdana" w:cs="Calibri"/>
          <w:color w:val="000000" w:themeColor="text1"/>
          <w:sz w:val="28"/>
          <w:szCs w:val="28"/>
        </w:rPr>
        <w:t xml:space="preserve">. </w:t>
      </w:r>
      <w:r w:rsidR="002419F0">
        <w:rPr>
          <w:rFonts w:ascii="Verdana" w:eastAsia="Calibri" w:hAnsi="Verdana" w:cs="Calibri"/>
          <w:color w:val="000000" w:themeColor="text1"/>
          <w:sz w:val="28"/>
          <w:szCs w:val="28"/>
        </w:rPr>
        <w:t>The problem is that</w:t>
      </w:r>
      <w:r w:rsidR="00600C32">
        <w:rPr>
          <w:rFonts w:ascii="Verdana" w:eastAsia="Calibri" w:hAnsi="Verdana" w:cs="Calibri"/>
          <w:color w:val="000000" w:themeColor="text1"/>
          <w:sz w:val="28"/>
          <w:szCs w:val="28"/>
        </w:rPr>
        <w:t xml:space="preserve"> more and more</w:t>
      </w:r>
      <w:r w:rsidR="7103F183" w:rsidRPr="00D72FA5">
        <w:rPr>
          <w:rFonts w:ascii="Verdana" w:eastAsia="Calibri" w:hAnsi="Verdana" w:cs="Calibri"/>
          <w:color w:val="000000" w:themeColor="text1"/>
          <w:sz w:val="28"/>
          <w:szCs w:val="28"/>
        </w:rPr>
        <w:t xml:space="preserve"> of these </w:t>
      </w:r>
      <w:r w:rsidR="00A55C7A">
        <w:rPr>
          <w:rFonts w:ascii="Verdana" w:eastAsia="Calibri" w:hAnsi="Verdana" w:cs="Calibri"/>
          <w:color w:val="000000" w:themeColor="text1"/>
          <w:sz w:val="28"/>
          <w:szCs w:val="28"/>
        </w:rPr>
        <w:t>inter</w:t>
      </w:r>
      <w:r w:rsidR="00600C32">
        <w:rPr>
          <w:rFonts w:ascii="Verdana" w:eastAsia="Calibri" w:hAnsi="Verdana" w:cs="Calibri"/>
          <w:color w:val="000000" w:themeColor="text1"/>
          <w:sz w:val="28"/>
          <w:szCs w:val="28"/>
        </w:rPr>
        <w:t>actions are moving</w:t>
      </w:r>
      <w:r w:rsidR="7103F183" w:rsidRPr="00D72FA5">
        <w:rPr>
          <w:rFonts w:ascii="Verdana" w:eastAsia="Calibri" w:hAnsi="Verdana" w:cs="Calibri"/>
          <w:color w:val="000000" w:themeColor="text1"/>
          <w:sz w:val="28"/>
          <w:szCs w:val="28"/>
        </w:rPr>
        <w:t xml:space="preserve"> </w:t>
      </w:r>
      <w:r w:rsidR="002419F0">
        <w:rPr>
          <w:rFonts w:ascii="Verdana" w:eastAsia="Calibri" w:hAnsi="Verdana" w:cs="Calibri"/>
          <w:color w:val="000000" w:themeColor="text1"/>
          <w:sz w:val="28"/>
          <w:szCs w:val="28"/>
        </w:rPr>
        <w:t>online</w:t>
      </w:r>
      <w:r w:rsidR="00600C32">
        <w:rPr>
          <w:rFonts w:ascii="Verdana" w:eastAsia="Calibri" w:hAnsi="Verdana" w:cs="Calibri"/>
          <w:color w:val="000000" w:themeColor="text1"/>
          <w:sz w:val="28"/>
          <w:szCs w:val="28"/>
        </w:rPr>
        <w:t>,</w:t>
      </w:r>
      <w:r w:rsidR="7103F183" w:rsidRPr="00D72FA5">
        <w:rPr>
          <w:rFonts w:ascii="Verdana" w:eastAsia="Calibri" w:hAnsi="Verdana" w:cs="Calibri"/>
          <w:color w:val="000000" w:themeColor="text1"/>
          <w:sz w:val="28"/>
          <w:szCs w:val="28"/>
        </w:rPr>
        <w:t xml:space="preserve"> </w:t>
      </w:r>
      <w:r w:rsidR="002D7901">
        <w:rPr>
          <w:rFonts w:ascii="Verdana" w:eastAsia="Calibri" w:hAnsi="Verdana" w:cs="Calibri"/>
          <w:color w:val="000000" w:themeColor="text1"/>
          <w:sz w:val="28"/>
          <w:szCs w:val="28"/>
        </w:rPr>
        <w:t>and many of the laws pertaining to the</w:t>
      </w:r>
      <w:r w:rsidR="7103F183" w:rsidRPr="00D72FA5">
        <w:rPr>
          <w:rFonts w:ascii="Verdana" w:eastAsia="Calibri" w:hAnsi="Verdana" w:cs="Calibri"/>
          <w:color w:val="000000" w:themeColor="text1"/>
          <w:sz w:val="28"/>
          <w:szCs w:val="28"/>
        </w:rPr>
        <w:t xml:space="preserve"> digital transfer </w:t>
      </w:r>
      <w:r w:rsidR="002D7901">
        <w:rPr>
          <w:rFonts w:ascii="Verdana" w:eastAsia="Calibri" w:hAnsi="Verdana" w:cs="Calibri"/>
          <w:color w:val="000000" w:themeColor="text1"/>
          <w:sz w:val="28"/>
          <w:szCs w:val="28"/>
        </w:rPr>
        <w:t>of data between agencies were written</w:t>
      </w:r>
      <w:r w:rsidR="005C722D">
        <w:rPr>
          <w:rFonts w:ascii="Verdana" w:eastAsia="Calibri" w:hAnsi="Verdana" w:cs="Calibri"/>
          <w:color w:val="000000" w:themeColor="text1"/>
          <w:sz w:val="28"/>
          <w:szCs w:val="28"/>
        </w:rPr>
        <w:t xml:space="preserve"> like the one covering the Go Wild system</w:t>
      </w:r>
      <w:r w:rsidR="000A3CA7">
        <w:rPr>
          <w:rFonts w:ascii="Verdana" w:eastAsia="Calibri" w:hAnsi="Verdana" w:cs="Calibri"/>
          <w:color w:val="000000" w:themeColor="text1"/>
          <w:sz w:val="28"/>
          <w:szCs w:val="28"/>
        </w:rPr>
        <w:t>. They allow for</w:t>
      </w:r>
      <w:r w:rsidR="7103F183" w:rsidRPr="00D72FA5">
        <w:rPr>
          <w:rFonts w:ascii="Verdana" w:eastAsia="Calibri" w:hAnsi="Verdana" w:cs="Calibri"/>
          <w:color w:val="000000" w:themeColor="text1"/>
          <w:sz w:val="28"/>
          <w:szCs w:val="28"/>
        </w:rPr>
        <w:t xml:space="preserve"> driver’s license</w:t>
      </w:r>
      <w:r w:rsidR="00C17A7B">
        <w:rPr>
          <w:rFonts w:ascii="Verdana" w:eastAsia="Calibri" w:hAnsi="Verdana" w:cs="Calibri"/>
          <w:color w:val="000000" w:themeColor="text1"/>
          <w:sz w:val="28"/>
          <w:szCs w:val="28"/>
        </w:rPr>
        <w:t xml:space="preserve"> information, but not state ID data,</w:t>
      </w:r>
      <w:r w:rsidR="7103F183" w:rsidRPr="00D72FA5">
        <w:rPr>
          <w:rFonts w:ascii="Verdana" w:eastAsia="Calibri" w:hAnsi="Verdana" w:cs="Calibri"/>
          <w:color w:val="000000" w:themeColor="text1"/>
          <w:sz w:val="28"/>
          <w:szCs w:val="28"/>
        </w:rPr>
        <w:t xml:space="preserve"> </w:t>
      </w:r>
      <w:r w:rsidR="000A3CA7">
        <w:rPr>
          <w:rFonts w:ascii="Verdana" w:eastAsia="Calibri" w:hAnsi="Verdana" w:cs="Calibri"/>
          <w:color w:val="000000" w:themeColor="text1"/>
          <w:sz w:val="28"/>
          <w:szCs w:val="28"/>
        </w:rPr>
        <w:t>to</w:t>
      </w:r>
      <w:r w:rsidR="7103F183" w:rsidRPr="00D72FA5">
        <w:rPr>
          <w:rFonts w:ascii="Verdana" w:eastAsia="Calibri" w:hAnsi="Verdana" w:cs="Calibri"/>
          <w:color w:val="000000" w:themeColor="text1"/>
          <w:sz w:val="28"/>
          <w:szCs w:val="28"/>
        </w:rPr>
        <w:t xml:space="preserve"> be </w:t>
      </w:r>
      <w:r w:rsidR="00C17A7B">
        <w:rPr>
          <w:rFonts w:ascii="Verdana" w:eastAsia="Calibri" w:hAnsi="Verdana" w:cs="Calibri"/>
          <w:color w:val="000000" w:themeColor="text1"/>
          <w:sz w:val="28"/>
          <w:szCs w:val="28"/>
        </w:rPr>
        <w:t>shared digitally</w:t>
      </w:r>
      <w:r w:rsidR="7103F183" w:rsidRPr="00D72FA5">
        <w:rPr>
          <w:rFonts w:ascii="Verdana" w:eastAsia="Calibri" w:hAnsi="Verdana" w:cs="Calibri"/>
          <w:color w:val="000000" w:themeColor="text1"/>
          <w:sz w:val="28"/>
          <w:szCs w:val="28"/>
        </w:rPr>
        <w:t xml:space="preserve">. </w:t>
      </w:r>
      <w:r w:rsidR="00C17A7B">
        <w:rPr>
          <w:rFonts w:ascii="Verdana" w:eastAsia="Calibri" w:hAnsi="Verdana" w:cs="Calibri"/>
          <w:color w:val="000000" w:themeColor="text1"/>
          <w:sz w:val="28"/>
          <w:szCs w:val="28"/>
        </w:rPr>
        <w:t xml:space="preserve">Steve’s Law only fixes </w:t>
      </w:r>
      <w:r w:rsidR="000A3CA7">
        <w:rPr>
          <w:rFonts w:ascii="Verdana" w:eastAsia="Calibri" w:hAnsi="Verdana" w:cs="Calibri"/>
          <w:color w:val="000000" w:themeColor="text1"/>
          <w:sz w:val="28"/>
          <w:szCs w:val="28"/>
        </w:rPr>
        <w:t>the part of the problem related to DNR programs</w:t>
      </w:r>
      <w:r w:rsidR="00C17A7B">
        <w:rPr>
          <w:rFonts w:ascii="Verdana" w:eastAsia="Calibri" w:hAnsi="Verdana" w:cs="Calibri"/>
          <w:color w:val="000000" w:themeColor="text1"/>
          <w:sz w:val="28"/>
          <w:szCs w:val="28"/>
        </w:rPr>
        <w:t>.</w:t>
      </w:r>
    </w:p>
    <w:p w14:paraId="2178AB02" w14:textId="7F0D60DC" w:rsidR="006C1B97" w:rsidRPr="00D72FA5" w:rsidRDefault="7103F183" w:rsidP="490E5D33">
      <w:pPr>
        <w:rPr>
          <w:rFonts w:ascii="Verdana" w:eastAsia="Calibri" w:hAnsi="Verdana" w:cs="Calibri"/>
          <w:color w:val="000000" w:themeColor="text1"/>
          <w:sz w:val="28"/>
          <w:szCs w:val="28"/>
        </w:rPr>
      </w:pPr>
      <w:r w:rsidRPr="00D72FA5">
        <w:rPr>
          <w:rFonts w:ascii="Verdana" w:eastAsia="Calibri" w:hAnsi="Verdana" w:cs="Calibri"/>
          <w:color w:val="000000" w:themeColor="text1"/>
          <w:sz w:val="28"/>
          <w:szCs w:val="28"/>
        </w:rPr>
        <w:t>“What we need is a blanket bill that says an ID is an ID is an ID,” says Denise</w:t>
      </w:r>
      <w:r w:rsidR="004C30E9">
        <w:rPr>
          <w:rFonts w:ascii="Verdana" w:eastAsia="Calibri" w:hAnsi="Verdana" w:cs="Calibri"/>
          <w:color w:val="000000" w:themeColor="text1"/>
          <w:sz w:val="28"/>
          <w:szCs w:val="28"/>
        </w:rPr>
        <w:t xml:space="preserve"> Jess</w:t>
      </w:r>
      <w:r w:rsidR="00211B8F">
        <w:rPr>
          <w:rFonts w:ascii="Verdana" w:eastAsia="Calibri" w:hAnsi="Verdana" w:cs="Calibri"/>
          <w:color w:val="000000" w:themeColor="text1"/>
          <w:sz w:val="28"/>
          <w:szCs w:val="28"/>
        </w:rPr>
        <w:t>, Executive Director of the Wisconsin Council of the Blind &amp; Visually Impaired</w:t>
      </w:r>
      <w:r w:rsidRPr="00D72FA5">
        <w:rPr>
          <w:rFonts w:ascii="Verdana" w:eastAsia="Calibri" w:hAnsi="Verdana" w:cs="Calibri"/>
          <w:color w:val="000000" w:themeColor="text1"/>
          <w:sz w:val="28"/>
          <w:szCs w:val="28"/>
        </w:rPr>
        <w:t xml:space="preserve">. </w:t>
      </w:r>
    </w:p>
    <w:p w14:paraId="54E05A3E" w14:textId="76D2B658" w:rsidR="006C1B97" w:rsidRPr="00D72FA5" w:rsidRDefault="00211B8F" w:rsidP="490E5D33">
      <w:pPr>
        <w:rPr>
          <w:rFonts w:ascii="Verdana" w:eastAsia="Calibri" w:hAnsi="Verdana" w:cs="Calibri"/>
          <w:color w:val="000000" w:themeColor="text1"/>
          <w:sz w:val="28"/>
          <w:szCs w:val="28"/>
        </w:rPr>
      </w:pPr>
      <w:r>
        <w:rPr>
          <w:rFonts w:ascii="Verdana" w:eastAsia="Calibri" w:hAnsi="Verdana" w:cs="Calibri"/>
          <w:color w:val="000000" w:themeColor="text1"/>
          <w:sz w:val="28"/>
          <w:szCs w:val="28"/>
        </w:rPr>
        <w:t xml:space="preserve">So </w:t>
      </w:r>
      <w:r w:rsidR="00B902FC">
        <w:rPr>
          <w:rFonts w:ascii="Verdana" w:eastAsia="Calibri" w:hAnsi="Verdana" w:cs="Calibri"/>
          <w:color w:val="000000" w:themeColor="text1"/>
          <w:sz w:val="28"/>
          <w:szCs w:val="28"/>
        </w:rPr>
        <w:t>how do we progress</w:t>
      </w:r>
      <w:r w:rsidR="7103F183" w:rsidRPr="00D72FA5">
        <w:rPr>
          <w:rFonts w:ascii="Verdana" w:eastAsia="Calibri" w:hAnsi="Verdana" w:cs="Calibri"/>
          <w:color w:val="000000" w:themeColor="text1"/>
          <w:sz w:val="28"/>
          <w:szCs w:val="28"/>
        </w:rPr>
        <w:t xml:space="preserve"> from the great first </w:t>
      </w:r>
      <w:bookmarkStart w:id="0" w:name="_Int_2y3ckPhC"/>
      <w:r w:rsidR="7103F183" w:rsidRPr="00D72FA5">
        <w:rPr>
          <w:rFonts w:ascii="Verdana" w:eastAsia="Calibri" w:hAnsi="Verdana" w:cs="Calibri"/>
          <w:color w:val="000000" w:themeColor="text1"/>
          <w:sz w:val="28"/>
          <w:szCs w:val="28"/>
        </w:rPr>
        <w:t>step</w:t>
      </w:r>
      <w:bookmarkEnd w:id="0"/>
      <w:r w:rsidR="7103F183" w:rsidRPr="00D72FA5">
        <w:rPr>
          <w:rFonts w:ascii="Verdana" w:eastAsia="Calibri" w:hAnsi="Verdana" w:cs="Calibri"/>
          <w:color w:val="000000" w:themeColor="text1"/>
          <w:sz w:val="28"/>
          <w:szCs w:val="28"/>
        </w:rPr>
        <w:t xml:space="preserve"> that is Steve’s Law</w:t>
      </w:r>
      <w:r w:rsidR="00B902FC">
        <w:rPr>
          <w:rFonts w:ascii="Verdana" w:eastAsia="Calibri" w:hAnsi="Verdana" w:cs="Calibri"/>
          <w:color w:val="000000" w:themeColor="text1"/>
          <w:sz w:val="28"/>
          <w:szCs w:val="28"/>
        </w:rPr>
        <w:t xml:space="preserve"> toward</w:t>
      </w:r>
      <w:r w:rsidR="7103F183" w:rsidRPr="00D72FA5">
        <w:rPr>
          <w:rFonts w:ascii="Verdana" w:eastAsia="Calibri" w:hAnsi="Verdana" w:cs="Calibri"/>
          <w:color w:val="000000" w:themeColor="text1"/>
          <w:sz w:val="28"/>
          <w:szCs w:val="28"/>
        </w:rPr>
        <w:t xml:space="preserve"> more complete ID equity? First, a little digging must take place. “We’re working with officials to identify where else in the statutes a driver’s license is specified when a state ID should also be allowed,” Denise</w:t>
      </w:r>
      <w:r w:rsidR="006F558C">
        <w:rPr>
          <w:rFonts w:ascii="Verdana" w:eastAsia="Calibri" w:hAnsi="Verdana" w:cs="Calibri"/>
          <w:color w:val="000000" w:themeColor="text1"/>
          <w:sz w:val="28"/>
          <w:szCs w:val="28"/>
        </w:rPr>
        <w:t xml:space="preserve"> says</w:t>
      </w:r>
      <w:r w:rsidR="7103F183" w:rsidRPr="00D72FA5">
        <w:rPr>
          <w:rFonts w:ascii="Verdana" w:eastAsia="Calibri" w:hAnsi="Verdana" w:cs="Calibri"/>
          <w:color w:val="000000" w:themeColor="text1"/>
          <w:sz w:val="28"/>
          <w:szCs w:val="28"/>
        </w:rPr>
        <w:t xml:space="preserve">. </w:t>
      </w:r>
    </w:p>
    <w:p w14:paraId="6E8AF471" w14:textId="77777777" w:rsidR="00371BD4" w:rsidRDefault="006F558C" w:rsidP="490E5D33">
      <w:pPr>
        <w:rPr>
          <w:rFonts w:ascii="Verdana" w:eastAsia="Verdana" w:hAnsi="Verdana" w:cs="Verdana"/>
          <w:color w:val="000000" w:themeColor="text1"/>
          <w:sz w:val="28"/>
          <w:szCs w:val="28"/>
        </w:rPr>
      </w:pPr>
      <w:r>
        <w:rPr>
          <w:rFonts w:ascii="Verdana" w:eastAsia="Calibri" w:hAnsi="Verdana" w:cs="Calibri"/>
          <w:color w:val="000000" w:themeColor="text1"/>
          <w:sz w:val="28"/>
          <w:szCs w:val="28"/>
        </w:rPr>
        <w:t>There are already good models in place</w:t>
      </w:r>
      <w:r w:rsidR="008E41E1">
        <w:rPr>
          <w:rFonts w:ascii="Verdana" w:eastAsia="Calibri" w:hAnsi="Verdana" w:cs="Calibri"/>
          <w:color w:val="000000" w:themeColor="text1"/>
          <w:sz w:val="28"/>
          <w:szCs w:val="28"/>
        </w:rPr>
        <w:t>, particularly at the federal level,</w:t>
      </w:r>
      <w:r>
        <w:rPr>
          <w:rFonts w:ascii="Verdana" w:eastAsia="Calibri" w:hAnsi="Verdana" w:cs="Calibri"/>
          <w:color w:val="000000" w:themeColor="text1"/>
          <w:sz w:val="28"/>
          <w:szCs w:val="28"/>
        </w:rPr>
        <w:t xml:space="preserve"> for </w:t>
      </w:r>
      <w:r w:rsidR="000E7ED7">
        <w:rPr>
          <w:rFonts w:ascii="Verdana" w:eastAsia="Calibri" w:hAnsi="Verdana" w:cs="Calibri"/>
          <w:color w:val="000000" w:themeColor="text1"/>
          <w:sz w:val="28"/>
          <w:szCs w:val="28"/>
        </w:rPr>
        <w:t>streamlining digital transfer of data</w:t>
      </w:r>
      <w:r>
        <w:rPr>
          <w:rFonts w:ascii="Verdana" w:eastAsia="Calibri" w:hAnsi="Verdana" w:cs="Calibri"/>
          <w:color w:val="000000" w:themeColor="text1"/>
          <w:sz w:val="28"/>
          <w:szCs w:val="28"/>
        </w:rPr>
        <w:t xml:space="preserve">, </w:t>
      </w:r>
      <w:r w:rsidR="008E41E1">
        <w:rPr>
          <w:rFonts w:ascii="Verdana" w:eastAsia="Calibri" w:hAnsi="Verdana" w:cs="Calibri"/>
          <w:color w:val="000000" w:themeColor="text1"/>
          <w:sz w:val="28"/>
          <w:szCs w:val="28"/>
        </w:rPr>
        <w:t>a key</w:t>
      </w:r>
      <w:r w:rsidR="00195B56">
        <w:rPr>
          <w:rFonts w:ascii="Verdana" w:eastAsia="Calibri" w:hAnsi="Verdana" w:cs="Calibri"/>
          <w:color w:val="000000" w:themeColor="text1"/>
          <w:sz w:val="28"/>
          <w:szCs w:val="28"/>
        </w:rPr>
        <w:t xml:space="preserve"> condition for establishing ID equity</w:t>
      </w:r>
      <w:r>
        <w:rPr>
          <w:rFonts w:ascii="Verdana" w:eastAsia="Calibri" w:hAnsi="Verdana" w:cs="Calibri"/>
          <w:color w:val="000000" w:themeColor="text1"/>
          <w:sz w:val="28"/>
          <w:szCs w:val="28"/>
        </w:rPr>
        <w:t xml:space="preserve">. </w:t>
      </w:r>
      <w:r w:rsidR="7103F183" w:rsidRPr="00D72FA5">
        <w:rPr>
          <w:rFonts w:ascii="Verdana" w:eastAsia="Calibri" w:hAnsi="Verdana" w:cs="Calibri"/>
          <w:color w:val="000000" w:themeColor="text1"/>
          <w:sz w:val="28"/>
          <w:szCs w:val="28"/>
        </w:rPr>
        <w:t>For example, student loan and grant processors can obtain an applicant’s tax materials digitally. The federal government is also making it easier to get a replacement Social Security Card online. The problem here is that the applicant’s state DMV must still be involved in establishing an applicant’s residency</w:t>
      </w:r>
      <w:r w:rsidR="00723577">
        <w:rPr>
          <w:rFonts w:ascii="Verdana" w:eastAsia="Calibri" w:hAnsi="Verdana" w:cs="Calibri"/>
          <w:color w:val="000000" w:themeColor="text1"/>
          <w:sz w:val="28"/>
          <w:szCs w:val="28"/>
        </w:rPr>
        <w:t>, and c</w:t>
      </w:r>
      <w:r w:rsidR="7103F183" w:rsidRPr="00D72FA5">
        <w:rPr>
          <w:rFonts w:ascii="Verdana" w:eastAsia="Calibri" w:hAnsi="Verdana" w:cs="Calibri"/>
          <w:color w:val="000000" w:themeColor="text1"/>
          <w:sz w:val="28"/>
          <w:szCs w:val="28"/>
        </w:rPr>
        <w:t>urrent</w:t>
      </w:r>
      <w:r w:rsidR="00000342">
        <w:rPr>
          <w:rFonts w:ascii="Verdana" w:eastAsia="Calibri" w:hAnsi="Verdana" w:cs="Calibri"/>
          <w:color w:val="000000" w:themeColor="text1"/>
          <w:sz w:val="28"/>
          <w:szCs w:val="28"/>
        </w:rPr>
        <w:t xml:space="preserve"> state</w:t>
      </w:r>
      <w:r w:rsidR="7103F183" w:rsidRPr="00D72FA5">
        <w:rPr>
          <w:rFonts w:ascii="Verdana" w:eastAsia="Calibri" w:hAnsi="Verdana" w:cs="Calibri"/>
          <w:color w:val="000000" w:themeColor="text1"/>
          <w:sz w:val="28"/>
          <w:szCs w:val="28"/>
        </w:rPr>
        <w:t xml:space="preserve"> law prohibits the DMV from sending </w:t>
      </w:r>
      <w:r w:rsidR="003252F4">
        <w:rPr>
          <w:rFonts w:ascii="Verdana" w:eastAsia="Calibri" w:hAnsi="Verdana" w:cs="Calibri"/>
          <w:color w:val="000000" w:themeColor="text1"/>
          <w:sz w:val="28"/>
          <w:szCs w:val="28"/>
        </w:rPr>
        <w:t xml:space="preserve">that </w:t>
      </w:r>
      <w:r w:rsidR="7103F183" w:rsidRPr="00D72FA5">
        <w:rPr>
          <w:rFonts w:ascii="Verdana" w:eastAsia="Calibri" w:hAnsi="Verdana" w:cs="Calibri"/>
          <w:color w:val="000000" w:themeColor="text1"/>
          <w:sz w:val="28"/>
          <w:szCs w:val="28"/>
        </w:rPr>
        <w:t xml:space="preserve">information </w:t>
      </w:r>
      <w:r w:rsidR="00000342">
        <w:rPr>
          <w:rFonts w:ascii="Verdana" w:eastAsia="Calibri" w:hAnsi="Verdana" w:cs="Calibri"/>
          <w:color w:val="000000" w:themeColor="text1"/>
          <w:sz w:val="28"/>
          <w:szCs w:val="28"/>
        </w:rPr>
        <w:t xml:space="preserve">out </w:t>
      </w:r>
      <w:r w:rsidR="7103F183" w:rsidRPr="00D72FA5">
        <w:rPr>
          <w:rFonts w:ascii="Verdana" w:eastAsia="Calibri" w:hAnsi="Verdana" w:cs="Calibri"/>
          <w:color w:val="000000" w:themeColor="text1"/>
          <w:sz w:val="28"/>
          <w:szCs w:val="28"/>
        </w:rPr>
        <w:t>if it’s not a driver’s license.</w:t>
      </w:r>
      <w:r w:rsidR="7103F183" w:rsidRPr="00D72FA5">
        <w:rPr>
          <w:rFonts w:ascii="Verdana" w:eastAsia="Verdana" w:hAnsi="Verdana" w:cs="Verdana"/>
          <w:color w:val="000000" w:themeColor="text1"/>
          <w:sz w:val="28"/>
          <w:szCs w:val="28"/>
        </w:rPr>
        <w:t xml:space="preserve"> </w:t>
      </w:r>
    </w:p>
    <w:p w14:paraId="30124F5F" w14:textId="27D66525" w:rsidR="006C1B97" w:rsidRPr="00371BD4" w:rsidRDefault="001861CD" w:rsidP="490E5D33">
      <w:pPr>
        <w:rPr>
          <w:rFonts w:ascii="Verdana" w:eastAsia="Verdana" w:hAnsi="Verdana" w:cs="Verdana"/>
          <w:color w:val="000000" w:themeColor="text1"/>
          <w:sz w:val="28"/>
          <w:szCs w:val="28"/>
        </w:rPr>
      </w:pPr>
      <w:r>
        <w:rPr>
          <w:rFonts w:ascii="Verdana" w:eastAsia="Verdana" w:hAnsi="Verdana" w:cs="Verdana"/>
          <w:color w:val="000000" w:themeColor="text1"/>
          <w:sz w:val="28"/>
          <w:szCs w:val="28"/>
        </w:rPr>
        <w:t xml:space="preserve">And </w:t>
      </w:r>
      <w:r w:rsidR="00210709">
        <w:rPr>
          <w:rFonts w:ascii="Verdana" w:eastAsia="Verdana" w:hAnsi="Verdana" w:cs="Verdana"/>
          <w:color w:val="000000" w:themeColor="text1"/>
          <w:sz w:val="28"/>
          <w:szCs w:val="28"/>
        </w:rPr>
        <w:t>access to DMV services remains a barrier</w:t>
      </w:r>
      <w:r w:rsidR="00371BD4">
        <w:rPr>
          <w:rFonts w:ascii="Verdana" w:eastAsia="Verdana" w:hAnsi="Verdana" w:cs="Verdana"/>
          <w:color w:val="000000" w:themeColor="text1"/>
          <w:sz w:val="28"/>
          <w:szCs w:val="28"/>
        </w:rPr>
        <w:t xml:space="preserve"> in itself</w:t>
      </w:r>
      <w:r w:rsidR="00516E6C">
        <w:rPr>
          <w:rFonts w:ascii="Verdana" w:eastAsia="Verdana" w:hAnsi="Verdana" w:cs="Verdana"/>
          <w:color w:val="000000" w:themeColor="text1"/>
          <w:sz w:val="28"/>
          <w:szCs w:val="28"/>
        </w:rPr>
        <w:t>.</w:t>
      </w:r>
      <w:r w:rsidR="00371BD4">
        <w:rPr>
          <w:rFonts w:ascii="Verdana" w:eastAsia="Verdana" w:hAnsi="Verdana" w:cs="Verdana"/>
          <w:color w:val="000000" w:themeColor="text1"/>
          <w:sz w:val="28"/>
          <w:szCs w:val="28"/>
        </w:rPr>
        <w:t xml:space="preserve"> </w:t>
      </w:r>
      <w:r w:rsidR="7103F183" w:rsidRPr="00D72FA5">
        <w:rPr>
          <w:rFonts w:ascii="Verdana" w:eastAsia="Calibri" w:hAnsi="Verdana" w:cs="Calibri"/>
          <w:color w:val="000000" w:themeColor="text1"/>
          <w:sz w:val="28"/>
          <w:szCs w:val="28"/>
        </w:rPr>
        <w:t>“I don’t mind the DMV being involved</w:t>
      </w:r>
      <w:r w:rsidR="003252F4">
        <w:rPr>
          <w:rFonts w:ascii="Verdana" w:eastAsia="Calibri" w:hAnsi="Verdana" w:cs="Calibri"/>
          <w:color w:val="000000" w:themeColor="text1"/>
          <w:sz w:val="28"/>
          <w:szCs w:val="28"/>
        </w:rPr>
        <w:t>,</w:t>
      </w:r>
      <w:r w:rsidR="7103F183" w:rsidRPr="00D72FA5">
        <w:rPr>
          <w:rFonts w:ascii="Verdana" w:eastAsia="Calibri" w:hAnsi="Verdana" w:cs="Calibri"/>
          <w:color w:val="000000" w:themeColor="text1"/>
          <w:sz w:val="28"/>
          <w:szCs w:val="28"/>
        </w:rPr>
        <w:t xml:space="preserve"> but there are creative alternatives we’ve proposed</w:t>
      </w:r>
      <w:r w:rsidR="00156A06">
        <w:rPr>
          <w:rFonts w:ascii="Verdana" w:eastAsia="Calibri" w:hAnsi="Verdana" w:cs="Calibri"/>
          <w:color w:val="000000" w:themeColor="text1"/>
          <w:sz w:val="28"/>
          <w:szCs w:val="28"/>
        </w:rPr>
        <w:t>,</w:t>
      </w:r>
      <w:r w:rsidR="7103F183" w:rsidRPr="00D72FA5">
        <w:rPr>
          <w:rFonts w:ascii="Verdana" w:eastAsia="Calibri" w:hAnsi="Verdana" w:cs="Calibri"/>
          <w:color w:val="000000" w:themeColor="text1"/>
          <w:sz w:val="28"/>
          <w:szCs w:val="28"/>
        </w:rPr>
        <w:t>” Denise says. “Like a mobile DMV that travels and serves people in downtown Milwaukee</w:t>
      </w:r>
      <w:r w:rsidR="00A469CE">
        <w:rPr>
          <w:rFonts w:ascii="Verdana" w:eastAsia="Calibri" w:hAnsi="Verdana" w:cs="Calibri"/>
          <w:color w:val="000000" w:themeColor="text1"/>
          <w:sz w:val="28"/>
          <w:szCs w:val="28"/>
        </w:rPr>
        <w:t xml:space="preserve"> o</w:t>
      </w:r>
      <w:r w:rsidR="7103F183" w:rsidRPr="00D72FA5">
        <w:rPr>
          <w:rFonts w:ascii="Verdana" w:eastAsia="Calibri" w:hAnsi="Verdana" w:cs="Calibri"/>
          <w:color w:val="000000" w:themeColor="text1"/>
          <w:sz w:val="28"/>
          <w:szCs w:val="28"/>
        </w:rPr>
        <w:t xml:space="preserve">r in rural areas.” Denise believes having a DMV satellite office in places where </w:t>
      </w:r>
      <w:r w:rsidR="7103F183" w:rsidRPr="00D72FA5">
        <w:rPr>
          <w:rFonts w:ascii="Verdana" w:eastAsia="Calibri" w:hAnsi="Verdana" w:cs="Calibri"/>
          <w:color w:val="000000" w:themeColor="text1"/>
          <w:sz w:val="28"/>
          <w:szCs w:val="28"/>
        </w:rPr>
        <w:lastRenderedPageBreak/>
        <w:t xml:space="preserve">people are already going for other </w:t>
      </w:r>
      <w:r w:rsidR="00C06B7C">
        <w:rPr>
          <w:rFonts w:ascii="Verdana" w:eastAsia="Calibri" w:hAnsi="Verdana" w:cs="Calibri"/>
          <w:color w:val="000000" w:themeColor="text1"/>
          <w:sz w:val="28"/>
          <w:szCs w:val="28"/>
        </w:rPr>
        <w:t>services, such as local Aging and Disability Resource Centers,</w:t>
      </w:r>
      <w:r w:rsidR="7103F183" w:rsidRPr="00D72FA5">
        <w:rPr>
          <w:rFonts w:ascii="Verdana" w:eastAsia="Calibri" w:hAnsi="Verdana" w:cs="Calibri"/>
          <w:color w:val="000000" w:themeColor="text1"/>
          <w:sz w:val="28"/>
          <w:szCs w:val="28"/>
        </w:rPr>
        <w:t xml:space="preserve"> would be a good idea. </w:t>
      </w:r>
    </w:p>
    <w:p w14:paraId="560E13D8" w14:textId="089D31AE" w:rsidR="006C1B97" w:rsidRPr="00D72FA5" w:rsidRDefault="7103F183" w:rsidP="490E5D33">
      <w:pPr>
        <w:rPr>
          <w:rFonts w:ascii="Verdana" w:eastAsia="Calibri" w:hAnsi="Verdana" w:cs="Calibri"/>
          <w:color w:val="000000" w:themeColor="text1"/>
          <w:sz w:val="28"/>
          <w:szCs w:val="28"/>
        </w:rPr>
      </w:pPr>
      <w:r w:rsidRPr="00D72FA5">
        <w:rPr>
          <w:rFonts w:ascii="Verdana" w:eastAsia="Calibri" w:hAnsi="Verdana" w:cs="Calibri"/>
          <w:color w:val="000000" w:themeColor="text1"/>
          <w:sz w:val="28"/>
          <w:szCs w:val="28"/>
        </w:rPr>
        <w:t xml:space="preserve">As work </w:t>
      </w:r>
      <w:r w:rsidR="00704B73">
        <w:rPr>
          <w:rFonts w:ascii="Verdana" w:eastAsia="Calibri" w:hAnsi="Verdana" w:cs="Calibri"/>
          <w:color w:val="000000" w:themeColor="text1"/>
          <w:sz w:val="28"/>
          <w:szCs w:val="28"/>
        </w:rPr>
        <w:t xml:space="preserve">toward </w:t>
      </w:r>
      <w:r w:rsidRPr="00D72FA5">
        <w:rPr>
          <w:rFonts w:ascii="Verdana" w:eastAsia="Calibri" w:hAnsi="Verdana" w:cs="Calibri"/>
          <w:color w:val="000000" w:themeColor="text1"/>
          <w:sz w:val="28"/>
          <w:szCs w:val="28"/>
        </w:rPr>
        <w:t>ID equity</w:t>
      </w:r>
      <w:r w:rsidR="00704B73">
        <w:rPr>
          <w:rFonts w:ascii="Verdana" w:eastAsia="Calibri" w:hAnsi="Verdana" w:cs="Calibri"/>
          <w:color w:val="000000" w:themeColor="text1"/>
          <w:sz w:val="28"/>
          <w:szCs w:val="28"/>
        </w:rPr>
        <w:t xml:space="preserve"> continues</w:t>
      </w:r>
      <w:r w:rsidRPr="00D72FA5">
        <w:rPr>
          <w:rFonts w:ascii="Verdana" w:eastAsia="Calibri" w:hAnsi="Verdana" w:cs="Calibri"/>
          <w:color w:val="000000" w:themeColor="text1"/>
          <w:sz w:val="28"/>
          <w:szCs w:val="28"/>
        </w:rPr>
        <w:t>, Denise asks nondrivers to keep a few things in mind</w:t>
      </w:r>
      <w:r w:rsidR="00725107">
        <w:rPr>
          <w:rFonts w:ascii="Verdana" w:eastAsia="Calibri" w:hAnsi="Verdana" w:cs="Calibri"/>
          <w:color w:val="000000" w:themeColor="text1"/>
          <w:sz w:val="28"/>
          <w:szCs w:val="28"/>
        </w:rPr>
        <w:t>, especially as election season approaches in light of voter ID requirements:</w:t>
      </w:r>
      <w:r w:rsidRPr="00D72FA5">
        <w:rPr>
          <w:rFonts w:ascii="Verdana" w:eastAsia="Calibri" w:hAnsi="Verdana" w:cs="Calibri"/>
          <w:color w:val="000000" w:themeColor="text1"/>
          <w:sz w:val="28"/>
          <w:szCs w:val="28"/>
        </w:rPr>
        <w:t xml:space="preserve"> </w:t>
      </w:r>
    </w:p>
    <w:p w14:paraId="2B92D3DE" w14:textId="0B9A3525" w:rsidR="006C1B97" w:rsidRPr="00D72FA5" w:rsidRDefault="7103F183" w:rsidP="490E5D33">
      <w:pPr>
        <w:pStyle w:val="ListParagraph"/>
        <w:numPr>
          <w:ilvl w:val="0"/>
          <w:numId w:val="2"/>
        </w:numPr>
        <w:rPr>
          <w:rFonts w:ascii="Verdana" w:eastAsia="Calibri" w:hAnsi="Verdana" w:cs="Calibri"/>
          <w:color w:val="000000" w:themeColor="text1"/>
          <w:sz w:val="28"/>
          <w:szCs w:val="28"/>
        </w:rPr>
      </w:pPr>
      <w:r w:rsidRPr="00D72FA5">
        <w:rPr>
          <w:rFonts w:ascii="Verdana" w:eastAsia="Calibri" w:hAnsi="Verdana" w:cs="Calibri"/>
          <w:color w:val="000000" w:themeColor="text1"/>
          <w:sz w:val="28"/>
          <w:szCs w:val="28"/>
        </w:rPr>
        <w:t xml:space="preserve">Check to make sure your ID </w:t>
      </w:r>
      <w:r w:rsidR="00725107">
        <w:rPr>
          <w:rFonts w:ascii="Verdana" w:eastAsia="Calibri" w:hAnsi="Verdana" w:cs="Calibri"/>
          <w:color w:val="000000" w:themeColor="text1"/>
          <w:sz w:val="28"/>
          <w:szCs w:val="28"/>
        </w:rPr>
        <w:t>has not expired</w:t>
      </w:r>
      <w:r w:rsidRPr="00D72FA5">
        <w:rPr>
          <w:rFonts w:ascii="Verdana" w:eastAsia="Calibri" w:hAnsi="Verdana" w:cs="Calibri"/>
          <w:color w:val="000000" w:themeColor="text1"/>
          <w:sz w:val="28"/>
          <w:szCs w:val="28"/>
        </w:rPr>
        <w:t xml:space="preserve">. Getting it up to date takes time. </w:t>
      </w:r>
      <w:r w:rsidR="00725107">
        <w:rPr>
          <w:rFonts w:ascii="Verdana" w:eastAsia="Calibri" w:hAnsi="Verdana" w:cs="Calibri"/>
          <w:color w:val="000000" w:themeColor="text1"/>
          <w:sz w:val="28"/>
          <w:szCs w:val="28"/>
        </w:rPr>
        <w:t>E</w:t>
      </w:r>
      <w:r w:rsidRPr="00D72FA5">
        <w:rPr>
          <w:rFonts w:ascii="Verdana" w:eastAsia="Calibri" w:hAnsi="Verdana" w:cs="Calibri"/>
          <w:color w:val="000000" w:themeColor="text1"/>
          <w:sz w:val="28"/>
          <w:szCs w:val="28"/>
        </w:rPr>
        <w:t>ven after going to the DMV</w:t>
      </w:r>
      <w:r w:rsidR="00C854E9">
        <w:rPr>
          <w:rFonts w:ascii="Verdana" w:eastAsia="Calibri" w:hAnsi="Verdana" w:cs="Calibri"/>
          <w:color w:val="000000" w:themeColor="text1"/>
          <w:sz w:val="28"/>
          <w:szCs w:val="28"/>
        </w:rPr>
        <w:t>, it will take time to receive your ID in the mail.</w:t>
      </w:r>
      <w:r w:rsidRPr="00D72FA5">
        <w:rPr>
          <w:rFonts w:ascii="Verdana" w:eastAsia="Calibri" w:hAnsi="Verdana" w:cs="Calibri"/>
          <w:color w:val="000000" w:themeColor="text1"/>
          <w:sz w:val="28"/>
          <w:szCs w:val="28"/>
        </w:rPr>
        <w:t xml:space="preserve"> They </w:t>
      </w:r>
      <w:r w:rsidR="00C854E9">
        <w:rPr>
          <w:rFonts w:ascii="Verdana" w:eastAsia="Calibri" w:hAnsi="Verdana" w:cs="Calibri"/>
          <w:color w:val="000000" w:themeColor="text1"/>
          <w:sz w:val="28"/>
          <w:szCs w:val="28"/>
        </w:rPr>
        <w:t xml:space="preserve">will </w:t>
      </w:r>
      <w:r w:rsidRPr="00D72FA5">
        <w:rPr>
          <w:rFonts w:ascii="Verdana" w:eastAsia="Calibri" w:hAnsi="Verdana" w:cs="Calibri"/>
          <w:color w:val="000000" w:themeColor="text1"/>
          <w:sz w:val="28"/>
          <w:szCs w:val="28"/>
        </w:rPr>
        <w:t>give you a temp</w:t>
      </w:r>
      <w:r w:rsidR="00C854E9">
        <w:rPr>
          <w:rFonts w:ascii="Verdana" w:eastAsia="Calibri" w:hAnsi="Verdana" w:cs="Calibri"/>
          <w:color w:val="000000" w:themeColor="text1"/>
          <w:sz w:val="28"/>
          <w:szCs w:val="28"/>
        </w:rPr>
        <w:t>orary ID,</w:t>
      </w:r>
      <w:r w:rsidRPr="00D72FA5">
        <w:rPr>
          <w:rFonts w:ascii="Verdana" w:eastAsia="Calibri" w:hAnsi="Verdana" w:cs="Calibri"/>
          <w:color w:val="000000" w:themeColor="text1"/>
          <w:sz w:val="28"/>
          <w:szCs w:val="28"/>
        </w:rPr>
        <w:t xml:space="preserve"> but that makes your ballot provisional, requiring follow-up to get your vote </w:t>
      </w:r>
      <w:r w:rsidR="00C854E9">
        <w:rPr>
          <w:rFonts w:ascii="Verdana" w:eastAsia="Calibri" w:hAnsi="Verdana" w:cs="Calibri"/>
          <w:color w:val="000000" w:themeColor="text1"/>
          <w:sz w:val="28"/>
          <w:szCs w:val="28"/>
        </w:rPr>
        <w:t>counted</w:t>
      </w:r>
      <w:r w:rsidRPr="00D72FA5">
        <w:rPr>
          <w:rFonts w:ascii="Verdana" w:eastAsia="Calibri" w:hAnsi="Verdana" w:cs="Calibri"/>
          <w:color w:val="000000" w:themeColor="text1"/>
          <w:sz w:val="28"/>
          <w:szCs w:val="28"/>
        </w:rPr>
        <w:t xml:space="preserve">. </w:t>
      </w:r>
    </w:p>
    <w:p w14:paraId="17DB0221" w14:textId="77777777" w:rsidR="006C7D0E" w:rsidRDefault="7103F183" w:rsidP="490E5D33">
      <w:pPr>
        <w:pStyle w:val="ListParagraph"/>
        <w:numPr>
          <w:ilvl w:val="0"/>
          <w:numId w:val="2"/>
        </w:numPr>
        <w:rPr>
          <w:rFonts w:ascii="Verdana" w:eastAsia="Calibri" w:hAnsi="Verdana" w:cs="Calibri"/>
          <w:color w:val="000000" w:themeColor="text1"/>
          <w:sz w:val="28"/>
          <w:szCs w:val="28"/>
        </w:rPr>
      </w:pPr>
      <w:r w:rsidRPr="00D72FA5">
        <w:rPr>
          <w:rFonts w:ascii="Verdana" w:eastAsia="Calibri" w:hAnsi="Verdana" w:cs="Calibri"/>
          <w:color w:val="000000" w:themeColor="text1"/>
          <w:sz w:val="28"/>
          <w:szCs w:val="28"/>
        </w:rPr>
        <w:t xml:space="preserve">Plan ahead if you’re voting absentee. You </w:t>
      </w:r>
      <w:r w:rsidR="00B32D4D">
        <w:rPr>
          <w:rFonts w:ascii="Verdana" w:eastAsia="Calibri" w:hAnsi="Verdana" w:cs="Calibri"/>
          <w:color w:val="000000" w:themeColor="text1"/>
          <w:sz w:val="28"/>
          <w:szCs w:val="28"/>
        </w:rPr>
        <w:t xml:space="preserve">will </w:t>
      </w:r>
      <w:r w:rsidRPr="00D72FA5">
        <w:rPr>
          <w:rFonts w:ascii="Verdana" w:eastAsia="Calibri" w:hAnsi="Verdana" w:cs="Calibri"/>
          <w:color w:val="000000" w:themeColor="text1"/>
          <w:sz w:val="28"/>
          <w:szCs w:val="28"/>
        </w:rPr>
        <w:t>have to upload your ID into the Elections Commi</w:t>
      </w:r>
      <w:r w:rsidR="00B32D4D">
        <w:rPr>
          <w:rFonts w:ascii="Verdana" w:eastAsia="Calibri" w:hAnsi="Verdana" w:cs="Calibri"/>
          <w:color w:val="000000" w:themeColor="text1"/>
          <w:sz w:val="28"/>
          <w:szCs w:val="28"/>
        </w:rPr>
        <w:t>s</w:t>
      </w:r>
      <w:r w:rsidRPr="00D72FA5">
        <w:rPr>
          <w:rFonts w:ascii="Verdana" w:eastAsia="Calibri" w:hAnsi="Verdana" w:cs="Calibri"/>
          <w:color w:val="000000" w:themeColor="text1"/>
          <w:sz w:val="28"/>
          <w:szCs w:val="28"/>
        </w:rPr>
        <w:t>sion portal. Plan for this process and take the time to seek help as needed.</w:t>
      </w:r>
    </w:p>
    <w:p w14:paraId="0BB986BE" w14:textId="1A3F3E40" w:rsidR="006C1B97" w:rsidRPr="003759DB" w:rsidRDefault="006C7D0E" w:rsidP="490E5D33">
      <w:pPr>
        <w:pStyle w:val="ListParagraph"/>
        <w:numPr>
          <w:ilvl w:val="0"/>
          <w:numId w:val="2"/>
        </w:numPr>
        <w:rPr>
          <w:rFonts w:ascii="Verdana" w:eastAsia="Calibri" w:hAnsi="Verdana" w:cs="Calibri"/>
          <w:color w:val="000000" w:themeColor="text1"/>
          <w:sz w:val="28"/>
          <w:szCs w:val="28"/>
        </w:rPr>
      </w:pPr>
      <w:r>
        <w:rPr>
          <w:rFonts w:ascii="Verdana" w:eastAsia="Calibri" w:hAnsi="Verdana" w:cs="Calibri"/>
          <w:color w:val="000000" w:themeColor="text1"/>
          <w:sz w:val="28"/>
          <w:szCs w:val="28"/>
        </w:rPr>
        <w:t>And f</w:t>
      </w:r>
      <w:r w:rsidR="7103F183" w:rsidRPr="006C7D0E">
        <w:rPr>
          <w:rFonts w:ascii="Verdana" w:eastAsia="Calibri" w:hAnsi="Verdana" w:cs="Calibri"/>
          <w:color w:val="000000" w:themeColor="text1"/>
          <w:sz w:val="28"/>
          <w:szCs w:val="28"/>
        </w:rPr>
        <w:t xml:space="preserve">inally, keep the Council </w:t>
      </w:r>
      <w:r>
        <w:rPr>
          <w:rFonts w:ascii="Verdana" w:eastAsia="Calibri" w:hAnsi="Verdana" w:cs="Calibri"/>
          <w:color w:val="000000" w:themeColor="text1"/>
          <w:sz w:val="28"/>
          <w:szCs w:val="28"/>
        </w:rPr>
        <w:t>apprised</w:t>
      </w:r>
      <w:r w:rsidR="7103F183" w:rsidRPr="006C7D0E">
        <w:rPr>
          <w:rFonts w:ascii="Verdana" w:eastAsia="Calibri" w:hAnsi="Verdana" w:cs="Calibri"/>
          <w:color w:val="000000" w:themeColor="text1"/>
          <w:sz w:val="28"/>
          <w:szCs w:val="28"/>
        </w:rPr>
        <w:t xml:space="preserve"> of your challenges and your experience</w:t>
      </w:r>
      <w:r w:rsidR="00AA28FA">
        <w:rPr>
          <w:rFonts w:ascii="Verdana" w:eastAsia="Calibri" w:hAnsi="Verdana" w:cs="Calibri"/>
          <w:color w:val="000000" w:themeColor="text1"/>
          <w:sz w:val="28"/>
          <w:szCs w:val="28"/>
        </w:rPr>
        <w:t>s as you undertake this process</w:t>
      </w:r>
      <w:r w:rsidR="7103F183" w:rsidRPr="006C7D0E">
        <w:rPr>
          <w:rFonts w:ascii="Verdana" w:eastAsia="Calibri" w:hAnsi="Verdana" w:cs="Calibri"/>
          <w:color w:val="000000" w:themeColor="text1"/>
          <w:sz w:val="28"/>
          <w:szCs w:val="28"/>
        </w:rPr>
        <w:t xml:space="preserve">. “Let us know if </w:t>
      </w:r>
      <w:r w:rsidR="00930618">
        <w:rPr>
          <w:rFonts w:ascii="Verdana" w:eastAsia="Calibri" w:hAnsi="Verdana" w:cs="Calibri"/>
          <w:color w:val="000000" w:themeColor="text1"/>
          <w:sz w:val="28"/>
          <w:szCs w:val="28"/>
        </w:rPr>
        <w:t xml:space="preserve">you </w:t>
      </w:r>
      <w:r w:rsidR="7103F183" w:rsidRPr="006C7D0E">
        <w:rPr>
          <w:rFonts w:ascii="Verdana" w:eastAsia="Calibri" w:hAnsi="Verdana" w:cs="Calibri"/>
          <w:color w:val="000000" w:themeColor="text1"/>
          <w:sz w:val="28"/>
          <w:szCs w:val="28"/>
        </w:rPr>
        <w:t xml:space="preserve">are running into situations where </w:t>
      </w:r>
      <w:r w:rsidR="00930618">
        <w:rPr>
          <w:rFonts w:ascii="Verdana" w:eastAsia="Calibri" w:hAnsi="Verdana" w:cs="Calibri"/>
          <w:color w:val="000000" w:themeColor="text1"/>
          <w:sz w:val="28"/>
          <w:szCs w:val="28"/>
        </w:rPr>
        <w:t>you</w:t>
      </w:r>
      <w:r w:rsidR="7103F183" w:rsidRPr="006C7D0E">
        <w:rPr>
          <w:rFonts w:ascii="Verdana" w:eastAsia="Calibri" w:hAnsi="Verdana" w:cs="Calibri"/>
          <w:color w:val="000000" w:themeColor="text1"/>
          <w:sz w:val="28"/>
          <w:szCs w:val="28"/>
        </w:rPr>
        <w:t xml:space="preserve"> can’t get service because </w:t>
      </w:r>
      <w:r w:rsidR="00930618">
        <w:rPr>
          <w:rFonts w:ascii="Verdana" w:eastAsia="Calibri" w:hAnsi="Verdana" w:cs="Calibri"/>
          <w:color w:val="000000" w:themeColor="text1"/>
          <w:sz w:val="28"/>
          <w:szCs w:val="28"/>
        </w:rPr>
        <w:t>you</w:t>
      </w:r>
      <w:r w:rsidR="7103F183" w:rsidRPr="006C7D0E">
        <w:rPr>
          <w:rFonts w:ascii="Verdana" w:eastAsia="Calibri" w:hAnsi="Verdana" w:cs="Calibri"/>
          <w:color w:val="000000" w:themeColor="text1"/>
          <w:sz w:val="28"/>
          <w:szCs w:val="28"/>
        </w:rPr>
        <w:t xml:space="preserve"> have an ID instead of a driver</w:t>
      </w:r>
      <w:r w:rsidR="00AA28FA">
        <w:rPr>
          <w:rFonts w:ascii="Verdana" w:eastAsia="Calibri" w:hAnsi="Verdana" w:cs="Calibri"/>
          <w:color w:val="000000" w:themeColor="text1"/>
          <w:sz w:val="28"/>
          <w:szCs w:val="28"/>
        </w:rPr>
        <w:t>’s</w:t>
      </w:r>
      <w:r w:rsidR="7103F183" w:rsidRPr="006C7D0E">
        <w:rPr>
          <w:rFonts w:ascii="Verdana" w:eastAsia="Calibri" w:hAnsi="Verdana" w:cs="Calibri"/>
          <w:color w:val="000000" w:themeColor="text1"/>
          <w:sz w:val="28"/>
          <w:szCs w:val="28"/>
        </w:rPr>
        <w:t xml:space="preserve"> license,” says Denise. </w:t>
      </w:r>
      <w:r w:rsidR="00930618">
        <w:rPr>
          <w:rFonts w:ascii="Verdana" w:eastAsia="Calibri" w:hAnsi="Verdana" w:cs="Calibri"/>
          <w:color w:val="000000" w:themeColor="text1"/>
          <w:sz w:val="28"/>
          <w:szCs w:val="28"/>
        </w:rPr>
        <w:t>Collecting</w:t>
      </w:r>
      <w:r w:rsidR="7103F183" w:rsidRPr="006C7D0E">
        <w:rPr>
          <w:rFonts w:ascii="Verdana" w:eastAsia="Calibri" w:hAnsi="Verdana" w:cs="Calibri"/>
          <w:color w:val="000000" w:themeColor="text1"/>
          <w:sz w:val="28"/>
          <w:szCs w:val="28"/>
        </w:rPr>
        <w:t xml:space="preserve"> personal examples </w:t>
      </w:r>
      <w:r w:rsidR="003759DB">
        <w:rPr>
          <w:rFonts w:ascii="Verdana" w:eastAsia="Calibri" w:hAnsi="Verdana" w:cs="Calibri"/>
          <w:color w:val="000000" w:themeColor="text1"/>
          <w:sz w:val="28"/>
          <w:szCs w:val="28"/>
        </w:rPr>
        <w:t>helps our efforts to advocate</w:t>
      </w:r>
      <w:r w:rsidR="7103F183" w:rsidRPr="006C7D0E">
        <w:rPr>
          <w:rFonts w:ascii="Verdana" w:eastAsia="Calibri" w:hAnsi="Verdana" w:cs="Calibri"/>
          <w:color w:val="000000" w:themeColor="text1"/>
          <w:sz w:val="28"/>
          <w:szCs w:val="28"/>
        </w:rPr>
        <w:t xml:space="preserve"> for real change. </w:t>
      </w:r>
      <w:r w:rsidR="7103F183" w:rsidRPr="003759DB">
        <w:rPr>
          <w:rFonts w:ascii="Verdana" w:eastAsia="Calibri" w:hAnsi="Verdana" w:cs="Calibri"/>
          <w:color w:val="000000" w:themeColor="text1"/>
          <w:sz w:val="28"/>
          <w:szCs w:val="28"/>
        </w:rPr>
        <w:t xml:space="preserve">Contact </w:t>
      </w:r>
      <w:r w:rsidR="003759DB">
        <w:rPr>
          <w:rFonts w:ascii="Verdana" w:eastAsia="Calibri" w:hAnsi="Verdana" w:cs="Calibri"/>
          <w:color w:val="000000" w:themeColor="text1"/>
          <w:sz w:val="28"/>
          <w:szCs w:val="28"/>
        </w:rPr>
        <w:t>us at</w:t>
      </w:r>
      <w:r w:rsidR="7103F183" w:rsidRPr="003759DB">
        <w:rPr>
          <w:rFonts w:ascii="Verdana" w:eastAsia="Calibri" w:hAnsi="Verdana" w:cs="Calibri"/>
          <w:color w:val="000000" w:themeColor="text1"/>
          <w:sz w:val="28"/>
          <w:szCs w:val="28"/>
        </w:rPr>
        <w:t xml:space="preserve"> 608</w:t>
      </w:r>
      <w:r w:rsidR="003759DB">
        <w:rPr>
          <w:rFonts w:ascii="Verdana" w:eastAsia="Calibri" w:hAnsi="Verdana" w:cs="Calibri"/>
          <w:color w:val="000000" w:themeColor="text1"/>
          <w:sz w:val="28"/>
          <w:szCs w:val="28"/>
        </w:rPr>
        <w:t>-</w:t>
      </w:r>
      <w:r w:rsidR="7103F183" w:rsidRPr="003759DB">
        <w:rPr>
          <w:rFonts w:ascii="Verdana" w:eastAsia="Calibri" w:hAnsi="Verdana" w:cs="Calibri"/>
          <w:color w:val="000000" w:themeColor="text1"/>
          <w:sz w:val="28"/>
          <w:szCs w:val="28"/>
        </w:rPr>
        <w:t>255-1166</w:t>
      </w:r>
      <w:r w:rsidR="003759DB">
        <w:rPr>
          <w:rFonts w:ascii="Verdana" w:eastAsia="Calibri" w:hAnsi="Verdana" w:cs="Calibri"/>
          <w:color w:val="000000" w:themeColor="text1"/>
          <w:sz w:val="28"/>
          <w:szCs w:val="28"/>
        </w:rPr>
        <w:t xml:space="preserve"> or </w:t>
      </w:r>
      <w:hyperlink r:id="rId8" w:history="1">
        <w:r w:rsidR="003759DB" w:rsidRPr="005F130E">
          <w:rPr>
            <w:rStyle w:val="Hyperlink"/>
            <w:rFonts w:ascii="Verdana" w:eastAsia="Calibri" w:hAnsi="Verdana" w:cs="Calibri"/>
            <w:sz w:val="28"/>
            <w:szCs w:val="28"/>
          </w:rPr>
          <w:t>Info@WCBlind.org</w:t>
        </w:r>
      </w:hyperlink>
      <w:r w:rsidR="003759DB">
        <w:rPr>
          <w:rStyle w:val="Hyperlink"/>
          <w:rFonts w:ascii="Verdana" w:eastAsia="Calibri" w:hAnsi="Verdana" w:cs="Calibri"/>
          <w:sz w:val="28"/>
          <w:szCs w:val="28"/>
        </w:rPr>
        <w:t>.</w:t>
      </w:r>
    </w:p>
    <w:p w14:paraId="2C078E63" w14:textId="29567432" w:rsidR="006C1B97" w:rsidRDefault="006C1B97" w:rsidP="490E5D33">
      <w:pPr>
        <w:rPr>
          <w:rFonts w:ascii="Verdana" w:hAnsi="Verdana"/>
          <w:sz w:val="28"/>
          <w:szCs w:val="28"/>
        </w:rPr>
      </w:pPr>
    </w:p>
    <w:p w14:paraId="20B00203" w14:textId="61D2E057" w:rsidR="0070741C" w:rsidRDefault="0070741C" w:rsidP="0070741C">
      <w:pPr>
        <w:rPr>
          <w:rFonts w:ascii="Verdana" w:hAnsi="Verdana"/>
          <w:b/>
          <w:bCs/>
          <w:sz w:val="28"/>
          <w:szCs w:val="28"/>
        </w:rPr>
      </w:pPr>
      <w:r w:rsidRPr="0070741C">
        <w:rPr>
          <w:rFonts w:ascii="Verdana" w:hAnsi="Verdana"/>
          <w:b/>
          <w:bCs/>
          <w:sz w:val="28"/>
          <w:szCs w:val="28"/>
        </w:rPr>
        <w:t>Letter from Executive Director Denise Jess: Fostering a Culture That Values Diversity, Equity, Inclusion and Accessibility</w:t>
      </w:r>
    </w:p>
    <w:p w14:paraId="5DD72042" w14:textId="751B5534" w:rsidR="005E28CF" w:rsidRDefault="005E28CF" w:rsidP="0070741C">
      <w:pPr>
        <w:rPr>
          <w:rFonts w:ascii="Verdana" w:hAnsi="Verdana"/>
          <w:b/>
          <w:bCs/>
          <w:sz w:val="28"/>
          <w:szCs w:val="28"/>
        </w:rPr>
      </w:pPr>
      <w:r>
        <w:rPr>
          <w:noProof/>
        </w:rPr>
        <w:drawing>
          <wp:inline distT="0" distB="0" distL="0" distR="0" wp14:anchorId="43693ACD" wp14:editId="56CCFDAA">
            <wp:extent cx="2320032" cy="2105025"/>
            <wp:effectExtent l="0" t="0" r="4445" b="0"/>
            <wp:docPr id="1279204299" name="Picture 1279204299" descr="Denise Jess from the shoulders up in front of a yellow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204299" name="Picture 1279204299" descr="Denise Jess from the shoulders up in front of a yellow backgrou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5142" cy="2136881"/>
                    </a:xfrm>
                    <a:prstGeom prst="rect">
                      <a:avLst/>
                    </a:prstGeom>
                    <a:noFill/>
                    <a:ln>
                      <a:noFill/>
                    </a:ln>
                  </pic:spPr>
                </pic:pic>
              </a:graphicData>
            </a:graphic>
          </wp:inline>
        </w:drawing>
      </w:r>
    </w:p>
    <w:p w14:paraId="67DC9D6E" w14:textId="77777777" w:rsidR="00A86C61" w:rsidRDefault="00A86C61" w:rsidP="0070741C">
      <w:pPr>
        <w:rPr>
          <w:rFonts w:ascii="Verdana" w:hAnsi="Verdana"/>
          <w:sz w:val="28"/>
          <w:szCs w:val="28"/>
        </w:rPr>
      </w:pPr>
    </w:p>
    <w:p w14:paraId="1B4A02BC" w14:textId="6D90D231" w:rsidR="0070741C" w:rsidRPr="0070741C" w:rsidRDefault="0070741C" w:rsidP="0070741C">
      <w:pPr>
        <w:rPr>
          <w:rFonts w:ascii="Verdana" w:hAnsi="Verdana"/>
          <w:sz w:val="28"/>
          <w:szCs w:val="28"/>
        </w:rPr>
      </w:pPr>
      <w:r w:rsidRPr="0070741C">
        <w:rPr>
          <w:rFonts w:ascii="Verdana" w:hAnsi="Verdana"/>
          <w:sz w:val="28"/>
          <w:szCs w:val="28"/>
        </w:rPr>
        <w:t>In September I was honored to join a national panel, sponsored by VisionServe Alliance, on fostering cultures of diversity, equity, inclusion and accessibility in our organizations. Inclusion has been a core value at the Council for many years. We know that vision loss impacts people across racial identities, gender, sexual orientation, geographic location and economic statuses. We strive to practice this value of inclusion in active and engaging ways to encourage and support people in connecting with the Council as clients, donors, volunteers, board members and staff. We also know that vision loss and other disabilities are aspects of diversity often overlooked in the bigger diversity, equity and inclusion (DEI) conversation, and have been striving to heighten awareness in our ongoing education efforts.</w:t>
      </w:r>
    </w:p>
    <w:p w14:paraId="0157B161" w14:textId="77777777" w:rsidR="0070741C" w:rsidRPr="0070741C" w:rsidRDefault="0070741C" w:rsidP="0070741C">
      <w:pPr>
        <w:rPr>
          <w:rFonts w:ascii="Verdana" w:hAnsi="Verdana"/>
          <w:sz w:val="28"/>
          <w:szCs w:val="28"/>
        </w:rPr>
      </w:pPr>
      <w:r w:rsidRPr="0070741C">
        <w:rPr>
          <w:rFonts w:ascii="Verdana" w:hAnsi="Verdana"/>
          <w:sz w:val="28"/>
          <w:szCs w:val="28"/>
        </w:rPr>
        <w:t>My remarks during the panel centered on what it takes to nurture a robust culture of inclusion. While I touched on about a dozen points, perhaps the most important is to know your “why.” We know that vision loss can impact anyone, but certain groups are more likely than others to experience it. African Americans are three times more likely to experience vision loss than people who are white, and women are more likely than men to lose their vision. Often these groups face barriers to healthcare information, and may not know about vision rehabilitation services or may be hesitant to reach out. It is therefore imperative for the Council to be thoughtful and strategic in our outreach efforts to build connection and trust among diverse communities. We know first-hand the life-changing impact and improved quality of life that vision rehabilitation, orientation and mobility, low vision and access technology training can bring, and we believe that everyone deserves opportunities to develop these skills.</w:t>
      </w:r>
    </w:p>
    <w:p w14:paraId="1C3C89DE" w14:textId="77777777" w:rsidR="0070741C" w:rsidRPr="0070741C" w:rsidRDefault="0070741C" w:rsidP="0070741C">
      <w:pPr>
        <w:rPr>
          <w:rFonts w:ascii="Verdana" w:hAnsi="Verdana"/>
          <w:sz w:val="28"/>
          <w:szCs w:val="28"/>
        </w:rPr>
      </w:pPr>
      <w:r w:rsidRPr="0070741C">
        <w:rPr>
          <w:rFonts w:ascii="Verdana" w:hAnsi="Verdana"/>
          <w:sz w:val="28"/>
          <w:szCs w:val="28"/>
        </w:rPr>
        <w:t xml:space="preserve">While ensuring that our services are available to diverse populations, another part of our “why” is ensuring that people with vision loss are included in the many places we visit, work and play, including online. It’s why we’ve added the “A” for </w:t>
      </w:r>
      <w:r w:rsidRPr="0070741C">
        <w:rPr>
          <w:rFonts w:ascii="Verdana" w:hAnsi="Verdana"/>
          <w:sz w:val="28"/>
          <w:szCs w:val="28"/>
        </w:rPr>
        <w:lastRenderedPageBreak/>
        <w:t>accessibility when talking about our diversity, equity, inclusion and access (DEIA) efforts. Through our education and advocacy work, we’ve increased the Council’s “footprint” with more people outside of the blindness community connecting with us. We partner with other organizations on transportation, pedestrian safety and voting access. We advise museums, theaters, nature centers and other community places on modifications to enhance inclusion of visitors with vision loss. And we demonstrate web accessibility with other organizations to encourage them to create access for all.</w:t>
      </w:r>
    </w:p>
    <w:p w14:paraId="5981C2E5" w14:textId="77777777" w:rsidR="0070741C" w:rsidRPr="0070741C" w:rsidRDefault="0070741C" w:rsidP="0070741C">
      <w:pPr>
        <w:rPr>
          <w:rFonts w:ascii="Verdana" w:hAnsi="Verdana"/>
          <w:sz w:val="28"/>
          <w:szCs w:val="28"/>
        </w:rPr>
      </w:pPr>
      <w:r w:rsidRPr="0070741C">
        <w:rPr>
          <w:rFonts w:ascii="Verdana" w:hAnsi="Verdana"/>
          <w:sz w:val="28"/>
          <w:szCs w:val="28"/>
        </w:rPr>
        <w:t>You can learn more about how we weave our DEIA into our day-to-day work by following our weekly emails. If you are not already subscribed, you can do so on our website at https://wcblind.org/news/newsletter-signup.</w:t>
      </w:r>
    </w:p>
    <w:p w14:paraId="621EA7D7" w14:textId="77777777" w:rsidR="0070741C" w:rsidRDefault="0070741C" w:rsidP="0070741C">
      <w:pPr>
        <w:rPr>
          <w:rFonts w:ascii="Verdana" w:hAnsi="Verdana"/>
          <w:sz w:val="28"/>
          <w:szCs w:val="28"/>
        </w:rPr>
      </w:pPr>
      <w:r w:rsidRPr="0070741C">
        <w:rPr>
          <w:rFonts w:ascii="Verdana" w:hAnsi="Verdana"/>
          <w:sz w:val="28"/>
          <w:szCs w:val="28"/>
        </w:rPr>
        <w:t xml:space="preserve">We recognize that nurturing a culture of inclusion is a process and will be one that the Council will need to remain engaged with for many years to come.  </w:t>
      </w:r>
    </w:p>
    <w:p w14:paraId="544F4640" w14:textId="77777777" w:rsidR="00006711" w:rsidRDefault="00006711" w:rsidP="0070741C">
      <w:pPr>
        <w:rPr>
          <w:rFonts w:ascii="Verdana" w:hAnsi="Verdana"/>
          <w:sz w:val="28"/>
          <w:szCs w:val="28"/>
        </w:rPr>
      </w:pPr>
    </w:p>
    <w:p w14:paraId="552962FA" w14:textId="77777777" w:rsidR="00006711" w:rsidRDefault="00006711" w:rsidP="00006711">
      <w:pPr>
        <w:spacing w:after="0"/>
        <w:rPr>
          <w:rFonts w:ascii="Verdana" w:eastAsia="Calibri" w:hAnsi="Verdana" w:cs="Calibri"/>
          <w:b/>
          <w:bCs/>
          <w:color w:val="242424"/>
          <w:sz w:val="28"/>
          <w:szCs w:val="28"/>
        </w:rPr>
      </w:pPr>
      <w:r w:rsidRPr="00D47AA4">
        <w:rPr>
          <w:rFonts w:ascii="Verdana" w:eastAsia="Calibri" w:hAnsi="Verdana" w:cs="Calibri"/>
          <w:b/>
          <w:bCs/>
          <w:color w:val="242424"/>
          <w:sz w:val="28"/>
          <w:szCs w:val="28"/>
        </w:rPr>
        <w:t>Council Friends: Mak</w:t>
      </w:r>
      <w:r>
        <w:rPr>
          <w:rFonts w:ascii="Verdana" w:eastAsia="Calibri" w:hAnsi="Verdana" w:cs="Calibri"/>
          <w:b/>
          <w:bCs/>
          <w:color w:val="242424"/>
          <w:sz w:val="28"/>
          <w:szCs w:val="28"/>
        </w:rPr>
        <w:t>ing</w:t>
      </w:r>
      <w:r w:rsidRPr="00D47AA4">
        <w:rPr>
          <w:rFonts w:ascii="Verdana" w:eastAsia="Calibri" w:hAnsi="Verdana" w:cs="Calibri"/>
          <w:b/>
          <w:bCs/>
          <w:color w:val="242424"/>
          <w:sz w:val="28"/>
          <w:szCs w:val="28"/>
        </w:rPr>
        <w:t xml:space="preserve"> an Enormous Difference with Their Generous Support</w:t>
      </w:r>
    </w:p>
    <w:p w14:paraId="6B0492EA" w14:textId="77777777" w:rsidR="004E2EC6" w:rsidRDefault="004E2EC6" w:rsidP="00006711">
      <w:pPr>
        <w:spacing w:after="0"/>
        <w:rPr>
          <w:rFonts w:ascii="Verdana" w:eastAsia="Calibri" w:hAnsi="Verdana" w:cs="Calibri"/>
          <w:b/>
          <w:bCs/>
          <w:color w:val="242424"/>
          <w:sz w:val="28"/>
          <w:szCs w:val="28"/>
        </w:rPr>
      </w:pPr>
    </w:p>
    <w:p w14:paraId="6E7DE5E2" w14:textId="7DE31651" w:rsidR="004E2EC6" w:rsidRDefault="004E2EC6" w:rsidP="00006711">
      <w:pPr>
        <w:spacing w:after="0"/>
        <w:rPr>
          <w:rFonts w:ascii="Verdana" w:eastAsia="Calibri" w:hAnsi="Verdana" w:cs="Calibri"/>
          <w:b/>
          <w:bCs/>
          <w:color w:val="242424"/>
          <w:sz w:val="28"/>
          <w:szCs w:val="28"/>
        </w:rPr>
      </w:pPr>
      <w:r>
        <w:rPr>
          <w:rFonts w:ascii="Verdana" w:eastAsia="Calibri" w:hAnsi="Verdana" w:cs="Calibri"/>
          <w:b/>
          <w:bCs/>
          <w:noProof/>
          <w:color w:val="242424"/>
          <w:sz w:val="28"/>
          <w:szCs w:val="28"/>
        </w:rPr>
        <w:drawing>
          <wp:inline distT="0" distB="0" distL="0" distR="0" wp14:anchorId="0BDC2DEB" wp14:editId="343D9039">
            <wp:extent cx="3600450" cy="2400300"/>
            <wp:effectExtent l="0" t="0" r="0" b="0"/>
            <wp:docPr id="919586209" name="Picture 2" descr="Staff of the Wisconsin Council of the Blind &amp; Visually Impaired standing in front of a ra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586209" name="Picture 2" descr="Staff of the Wisconsin Council of the Blind &amp; Visually Impaired standing in front of a rail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7323" cy="2404882"/>
                    </a:xfrm>
                    <a:prstGeom prst="rect">
                      <a:avLst/>
                    </a:prstGeom>
                  </pic:spPr>
                </pic:pic>
              </a:graphicData>
            </a:graphic>
          </wp:inline>
        </w:drawing>
      </w:r>
    </w:p>
    <w:p w14:paraId="63D668C9" w14:textId="65C5AAC4" w:rsidR="00425DBA" w:rsidRPr="00A86C61" w:rsidRDefault="00425DBA" w:rsidP="00006711">
      <w:pPr>
        <w:spacing w:after="0"/>
        <w:rPr>
          <w:rFonts w:ascii="Verdana" w:eastAsia="Calibri" w:hAnsi="Verdana" w:cs="Calibri"/>
          <w:i/>
          <w:iCs/>
          <w:color w:val="242424"/>
          <w:sz w:val="28"/>
          <w:szCs w:val="28"/>
        </w:rPr>
      </w:pPr>
      <w:r w:rsidRPr="00A86C61">
        <w:rPr>
          <w:rFonts w:ascii="Verdana" w:eastAsia="Calibri" w:hAnsi="Verdana" w:cs="Calibri"/>
          <w:i/>
          <w:iCs/>
          <w:color w:val="242424"/>
          <w:sz w:val="28"/>
          <w:szCs w:val="28"/>
        </w:rPr>
        <w:t>Staff of the Wisconsin Council of the Blind &amp; Visually Impaired</w:t>
      </w:r>
    </w:p>
    <w:p w14:paraId="2FC705EF" w14:textId="77777777" w:rsidR="00006711" w:rsidRDefault="00006711" w:rsidP="00006711">
      <w:pPr>
        <w:spacing w:after="0"/>
        <w:rPr>
          <w:rFonts w:ascii="Verdana" w:eastAsia="Calibri" w:hAnsi="Verdana" w:cs="Calibri"/>
          <w:b/>
          <w:bCs/>
          <w:color w:val="242424"/>
          <w:sz w:val="28"/>
          <w:szCs w:val="28"/>
        </w:rPr>
      </w:pPr>
      <w:r w:rsidRPr="00C71750">
        <w:rPr>
          <w:rFonts w:ascii="Verdana" w:eastAsia="Calibri" w:hAnsi="Verdana" w:cs="Calibri"/>
          <w:b/>
          <w:bCs/>
          <w:noProof/>
          <w:color w:val="242424"/>
          <w:sz w:val="28"/>
          <w:szCs w:val="28"/>
        </w:rPr>
        <w:lastRenderedPageBreak/>
        <w:drawing>
          <wp:inline distT="0" distB="0" distL="0" distR="0" wp14:anchorId="1584354C" wp14:editId="3FAF2F57">
            <wp:extent cx="5744377" cy="1933845"/>
            <wp:effectExtent l="0" t="0" r="8890" b="9525"/>
            <wp:docPr id="376193968" name="Picture 376193968" descr="The words Become a Friend and Donate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193968" name="Picture 376193968" descr="The words Become a Friend and Donate Today!"/>
                    <pic:cNvPicPr/>
                  </pic:nvPicPr>
                  <pic:blipFill>
                    <a:blip r:embed="rId11"/>
                    <a:stretch>
                      <a:fillRect/>
                    </a:stretch>
                  </pic:blipFill>
                  <pic:spPr>
                    <a:xfrm>
                      <a:off x="0" y="0"/>
                      <a:ext cx="5744377" cy="1933845"/>
                    </a:xfrm>
                    <a:prstGeom prst="rect">
                      <a:avLst/>
                    </a:prstGeom>
                  </pic:spPr>
                </pic:pic>
              </a:graphicData>
            </a:graphic>
          </wp:inline>
        </w:drawing>
      </w:r>
    </w:p>
    <w:p w14:paraId="617720C4" w14:textId="77777777" w:rsidR="00006711" w:rsidRDefault="00006711" w:rsidP="00006711">
      <w:pPr>
        <w:spacing w:after="0"/>
        <w:rPr>
          <w:rFonts w:ascii="Verdana" w:eastAsia="Calibri" w:hAnsi="Verdana" w:cs="Calibri"/>
          <w:color w:val="242424"/>
          <w:sz w:val="28"/>
          <w:szCs w:val="28"/>
        </w:rPr>
      </w:pPr>
    </w:p>
    <w:p w14:paraId="3230E2B6" w14:textId="77777777" w:rsidR="00006711" w:rsidRPr="00A70260" w:rsidRDefault="00006711" w:rsidP="00006711">
      <w:pPr>
        <w:spacing w:after="0"/>
        <w:rPr>
          <w:rFonts w:ascii="Verdana" w:eastAsia="Calibri" w:hAnsi="Verdana" w:cs="Calibri"/>
          <w:color w:val="242424"/>
          <w:sz w:val="28"/>
          <w:szCs w:val="28"/>
        </w:rPr>
      </w:pPr>
      <w:r w:rsidRPr="00A70260">
        <w:rPr>
          <w:rFonts w:ascii="Verdana" w:eastAsia="Calibri" w:hAnsi="Verdana" w:cs="Calibri"/>
          <w:color w:val="242424"/>
          <w:sz w:val="28"/>
          <w:szCs w:val="28"/>
        </w:rPr>
        <w:t xml:space="preserve">There are many ways your financial gifts help the Council do its work. Donations help provide training sessions with a certified rehabilitation therapist to learn tips for cooking, daily living tasks and home safety. Support dollars also put necessary items like white canes into the hands of clients and even help make Council events like </w:t>
      </w:r>
      <w:r>
        <w:rPr>
          <w:rFonts w:ascii="Verdana" w:eastAsia="Calibri" w:hAnsi="Verdana" w:cs="Calibri"/>
          <w:color w:val="242424"/>
          <w:sz w:val="28"/>
          <w:szCs w:val="28"/>
        </w:rPr>
        <w:t xml:space="preserve">our </w:t>
      </w:r>
      <w:r w:rsidRPr="00A70260">
        <w:rPr>
          <w:rFonts w:ascii="Verdana" w:eastAsia="Calibri" w:hAnsi="Verdana" w:cs="Calibri"/>
          <w:color w:val="242424"/>
          <w:sz w:val="28"/>
          <w:szCs w:val="28"/>
        </w:rPr>
        <w:t xml:space="preserve">popular Gallery Night possible. </w:t>
      </w:r>
    </w:p>
    <w:p w14:paraId="18762774" w14:textId="77777777" w:rsidR="00006711" w:rsidRPr="00A70260" w:rsidRDefault="00006711" w:rsidP="00006711">
      <w:pPr>
        <w:spacing w:after="0"/>
        <w:rPr>
          <w:rFonts w:ascii="Verdana" w:eastAsia="Calibri" w:hAnsi="Verdana" w:cs="Calibri"/>
          <w:color w:val="242424"/>
          <w:sz w:val="28"/>
          <w:szCs w:val="28"/>
        </w:rPr>
      </w:pPr>
    </w:p>
    <w:p w14:paraId="07D43D9F" w14:textId="77777777" w:rsidR="00006711" w:rsidRPr="00A70260" w:rsidRDefault="00006711" w:rsidP="00006711">
      <w:pPr>
        <w:spacing w:after="0"/>
        <w:rPr>
          <w:rFonts w:ascii="Verdana" w:eastAsia="Calibri" w:hAnsi="Verdana" w:cs="Calibri"/>
          <w:color w:val="242424"/>
          <w:sz w:val="28"/>
          <w:szCs w:val="28"/>
        </w:rPr>
      </w:pPr>
      <w:r w:rsidRPr="00A70260">
        <w:rPr>
          <w:rFonts w:ascii="Verdana" w:eastAsia="Calibri" w:hAnsi="Verdana" w:cs="Calibri"/>
          <w:color w:val="242424"/>
          <w:sz w:val="28"/>
          <w:szCs w:val="28"/>
        </w:rPr>
        <w:t>There are also many ways to give to the Council. Monthly gifts, memorial donations, and different versions of workplace giving to name a few. This month</w:t>
      </w:r>
      <w:r>
        <w:rPr>
          <w:rFonts w:ascii="Verdana" w:eastAsia="Calibri" w:hAnsi="Verdana" w:cs="Calibri"/>
          <w:color w:val="242424"/>
          <w:sz w:val="28"/>
          <w:szCs w:val="28"/>
        </w:rPr>
        <w:t>,</w:t>
      </w:r>
      <w:r w:rsidRPr="00A70260">
        <w:rPr>
          <w:rFonts w:ascii="Verdana" w:eastAsia="Calibri" w:hAnsi="Verdana" w:cs="Calibri"/>
          <w:color w:val="242424"/>
          <w:sz w:val="28"/>
          <w:szCs w:val="28"/>
        </w:rPr>
        <w:t xml:space="preserve"> the Council give</w:t>
      </w:r>
      <w:r>
        <w:rPr>
          <w:rFonts w:ascii="Verdana" w:eastAsia="Calibri" w:hAnsi="Verdana" w:cs="Calibri"/>
          <w:color w:val="242424"/>
          <w:sz w:val="28"/>
          <w:szCs w:val="28"/>
        </w:rPr>
        <w:t>s</w:t>
      </w:r>
      <w:r w:rsidRPr="00A70260">
        <w:rPr>
          <w:rFonts w:ascii="Verdana" w:eastAsia="Calibri" w:hAnsi="Verdana" w:cs="Calibri"/>
          <w:color w:val="242424"/>
          <w:sz w:val="28"/>
          <w:szCs w:val="28"/>
        </w:rPr>
        <w:t xml:space="preserve"> a big shout out to donors who have become Council Friends. </w:t>
      </w:r>
      <w:r>
        <w:rPr>
          <w:rFonts w:ascii="Verdana" w:eastAsia="Calibri" w:hAnsi="Verdana" w:cs="Calibri"/>
          <w:color w:val="242424"/>
          <w:sz w:val="28"/>
          <w:szCs w:val="28"/>
        </w:rPr>
        <w:t>Council Friends are</w:t>
      </w:r>
      <w:r w:rsidRPr="00A70260">
        <w:rPr>
          <w:rFonts w:ascii="Verdana" w:eastAsia="Calibri" w:hAnsi="Verdana" w:cs="Calibri"/>
          <w:color w:val="242424"/>
          <w:sz w:val="28"/>
          <w:szCs w:val="28"/>
        </w:rPr>
        <w:t xml:space="preserve"> supporters who give a total of $500 to the Council in a calendar year. The list of Friends grows every year. Current membership is 62</w:t>
      </w:r>
      <w:r>
        <w:rPr>
          <w:rFonts w:ascii="Verdana" w:eastAsia="Calibri" w:hAnsi="Verdana" w:cs="Calibri"/>
          <w:color w:val="242424"/>
          <w:sz w:val="28"/>
          <w:szCs w:val="28"/>
        </w:rPr>
        <w:t>,</w:t>
      </w:r>
      <w:r w:rsidRPr="00A70260">
        <w:rPr>
          <w:rFonts w:ascii="Verdana" w:eastAsia="Calibri" w:hAnsi="Verdana" w:cs="Calibri"/>
          <w:color w:val="242424"/>
          <w:sz w:val="28"/>
          <w:szCs w:val="28"/>
        </w:rPr>
        <w:t xml:space="preserve"> with many members of this donor recognition club having participated for 15</w:t>
      </w:r>
      <w:r>
        <w:rPr>
          <w:rFonts w:ascii="Verdana" w:eastAsia="Calibri" w:hAnsi="Verdana" w:cs="Calibri"/>
          <w:color w:val="242424"/>
          <w:sz w:val="28"/>
          <w:szCs w:val="28"/>
        </w:rPr>
        <w:t xml:space="preserve"> to </w:t>
      </w:r>
      <w:r w:rsidRPr="00A70260">
        <w:rPr>
          <w:rFonts w:ascii="Verdana" w:eastAsia="Calibri" w:hAnsi="Verdana" w:cs="Calibri"/>
          <w:color w:val="242424"/>
          <w:sz w:val="28"/>
          <w:szCs w:val="28"/>
        </w:rPr>
        <w:t xml:space="preserve">20 years. </w:t>
      </w:r>
    </w:p>
    <w:p w14:paraId="744CC43E" w14:textId="77777777" w:rsidR="00006711" w:rsidRPr="00A70260" w:rsidRDefault="00006711" w:rsidP="00006711">
      <w:pPr>
        <w:spacing w:after="0"/>
        <w:rPr>
          <w:rFonts w:ascii="Verdana" w:eastAsia="Calibri" w:hAnsi="Verdana" w:cs="Calibri"/>
          <w:color w:val="242424"/>
          <w:sz w:val="28"/>
          <w:szCs w:val="28"/>
        </w:rPr>
      </w:pPr>
    </w:p>
    <w:p w14:paraId="4011634D" w14:textId="77777777" w:rsidR="00006711" w:rsidRPr="00A70260" w:rsidRDefault="00006711" w:rsidP="00006711">
      <w:pPr>
        <w:spacing w:after="0"/>
        <w:rPr>
          <w:rFonts w:ascii="Verdana" w:eastAsia="Calibri" w:hAnsi="Verdana" w:cs="Calibri"/>
          <w:color w:val="242424"/>
          <w:sz w:val="28"/>
          <w:szCs w:val="28"/>
        </w:rPr>
      </w:pPr>
      <w:r w:rsidRPr="00A70260">
        <w:rPr>
          <w:rFonts w:ascii="Verdana" w:eastAsia="Calibri" w:hAnsi="Verdana" w:cs="Calibri"/>
          <w:color w:val="242424"/>
          <w:sz w:val="28"/>
          <w:szCs w:val="28"/>
        </w:rPr>
        <w:t>“Donors who support the Council consistently are incredible gifts to us,” says Fund Development Director Lori Werbeckes. “We value their financial contributions, of course, and we value their dedication to making vision services and educational resources available to anyone with vision loss.”</w:t>
      </w:r>
    </w:p>
    <w:p w14:paraId="761B66A6" w14:textId="77777777" w:rsidR="00006711" w:rsidRPr="00A70260" w:rsidRDefault="00006711" w:rsidP="00006711">
      <w:pPr>
        <w:spacing w:after="0"/>
        <w:rPr>
          <w:rFonts w:ascii="Verdana" w:eastAsia="Calibri" w:hAnsi="Verdana" w:cs="Calibri"/>
          <w:color w:val="242424"/>
          <w:sz w:val="28"/>
          <w:szCs w:val="28"/>
        </w:rPr>
      </w:pPr>
    </w:p>
    <w:p w14:paraId="143DDACE" w14:textId="77777777" w:rsidR="00006711" w:rsidRPr="008048E2" w:rsidRDefault="00006711" w:rsidP="00006711">
      <w:pPr>
        <w:spacing w:after="0"/>
        <w:rPr>
          <w:rFonts w:ascii="Verdana" w:eastAsia="Calibri" w:hAnsi="Verdana" w:cs="Calibri"/>
          <w:color w:val="242424"/>
          <w:sz w:val="28"/>
          <w:szCs w:val="28"/>
        </w:rPr>
      </w:pPr>
      <w:r>
        <w:rPr>
          <w:rFonts w:ascii="Verdana" w:eastAsia="Calibri" w:hAnsi="Verdana" w:cs="Calibri"/>
          <w:color w:val="242424"/>
          <w:sz w:val="28"/>
          <w:szCs w:val="28"/>
        </w:rPr>
        <w:t xml:space="preserve">For some donors, it’s the Council’s dedicated, highly skilled staff that motivates them to become Friends. </w:t>
      </w:r>
      <w:r w:rsidRPr="008048E2">
        <w:rPr>
          <w:rFonts w:ascii="Verdana" w:eastAsia="Calibri" w:hAnsi="Verdana" w:cs="Calibri"/>
          <w:color w:val="242424"/>
          <w:sz w:val="28"/>
          <w:szCs w:val="28"/>
        </w:rPr>
        <w:t xml:space="preserve">“Council staff are so knowledgeable,” says </w:t>
      </w:r>
      <w:r>
        <w:rPr>
          <w:rFonts w:ascii="Verdana" w:eastAsia="Calibri" w:hAnsi="Verdana" w:cs="Calibri"/>
          <w:color w:val="242424"/>
          <w:sz w:val="28"/>
          <w:szCs w:val="28"/>
        </w:rPr>
        <w:t>donor and Vision Services</w:t>
      </w:r>
      <w:r w:rsidRPr="008048E2">
        <w:rPr>
          <w:rFonts w:ascii="Verdana" w:eastAsia="Calibri" w:hAnsi="Verdana" w:cs="Calibri"/>
          <w:color w:val="242424"/>
          <w:sz w:val="28"/>
          <w:szCs w:val="28"/>
        </w:rPr>
        <w:t xml:space="preserve"> client Jeff </w:t>
      </w:r>
      <w:r w:rsidRPr="008048E2">
        <w:rPr>
          <w:rFonts w:ascii="Verdana" w:eastAsia="Calibri" w:hAnsi="Verdana" w:cs="Calibri"/>
          <w:color w:val="242424"/>
          <w:sz w:val="28"/>
          <w:szCs w:val="28"/>
        </w:rPr>
        <w:lastRenderedPageBreak/>
        <w:t xml:space="preserve">Williamson. “Talking with people there tended to ease the pain a great deal,” he says. “You’re losing an important part of your life, but there are lots of other things left and they tell you that you can press on.” </w:t>
      </w:r>
    </w:p>
    <w:p w14:paraId="23FFC4EA" w14:textId="77777777" w:rsidR="00006711" w:rsidRPr="008048E2" w:rsidRDefault="00006711" w:rsidP="00006711">
      <w:pPr>
        <w:spacing w:after="0"/>
        <w:rPr>
          <w:rFonts w:ascii="Verdana" w:eastAsia="Calibri" w:hAnsi="Verdana" w:cs="Calibri"/>
          <w:color w:val="242424"/>
          <w:sz w:val="28"/>
          <w:szCs w:val="28"/>
        </w:rPr>
      </w:pPr>
    </w:p>
    <w:p w14:paraId="263201B4" w14:textId="77777777" w:rsidR="00006711" w:rsidRPr="008048E2" w:rsidRDefault="00006711" w:rsidP="00006711">
      <w:pPr>
        <w:spacing w:after="0"/>
        <w:rPr>
          <w:rFonts w:ascii="Verdana" w:eastAsia="Calibri" w:hAnsi="Verdana" w:cs="Calibri"/>
          <w:color w:val="242424"/>
          <w:sz w:val="28"/>
          <w:szCs w:val="28"/>
        </w:rPr>
      </w:pPr>
      <w:r w:rsidRPr="008048E2">
        <w:rPr>
          <w:rFonts w:ascii="Verdana" w:eastAsia="Calibri" w:hAnsi="Verdana" w:cs="Calibri"/>
          <w:color w:val="242424"/>
          <w:sz w:val="28"/>
          <w:szCs w:val="28"/>
        </w:rPr>
        <w:t>The Council’s work caught Waukesha resident John Ladwig‘s attention not long after his diagnosis with Type I diabetes. “I quickly became concerned about my teeth and my eyes,” he says. The first time he laid his hands on Council literature at a booth at the State Fair, he knew he had found an ally. “The more I looked</w:t>
      </w:r>
      <w:r>
        <w:rPr>
          <w:rFonts w:ascii="Verdana" w:eastAsia="Calibri" w:hAnsi="Verdana" w:cs="Calibri"/>
          <w:color w:val="242424"/>
          <w:sz w:val="28"/>
          <w:szCs w:val="28"/>
        </w:rPr>
        <w:t>,</w:t>
      </w:r>
      <w:r w:rsidRPr="008048E2">
        <w:rPr>
          <w:rFonts w:ascii="Verdana" w:eastAsia="Calibri" w:hAnsi="Verdana" w:cs="Calibri"/>
          <w:color w:val="242424"/>
          <w:sz w:val="28"/>
          <w:szCs w:val="28"/>
        </w:rPr>
        <w:t xml:space="preserve"> the more I got involved with reading Council articles and learning,” he remembers. Soon, he began to give to the Council. </w:t>
      </w:r>
    </w:p>
    <w:p w14:paraId="67780ECF" w14:textId="77777777" w:rsidR="00006711" w:rsidRPr="008048E2" w:rsidRDefault="00006711" w:rsidP="00006711">
      <w:pPr>
        <w:spacing w:after="0"/>
        <w:rPr>
          <w:rFonts w:ascii="Verdana" w:eastAsia="Calibri" w:hAnsi="Verdana" w:cs="Calibri"/>
          <w:color w:val="242424"/>
          <w:sz w:val="28"/>
          <w:szCs w:val="28"/>
        </w:rPr>
      </w:pPr>
    </w:p>
    <w:p w14:paraId="03DD12CA" w14:textId="77777777" w:rsidR="00006711" w:rsidRPr="00AB05C8" w:rsidRDefault="00006711" w:rsidP="00006711">
      <w:pPr>
        <w:spacing w:after="0"/>
        <w:rPr>
          <w:rFonts w:ascii="Verdana" w:eastAsia="Calibri" w:hAnsi="Verdana" w:cs="Calibri"/>
          <w:color w:val="242424"/>
          <w:sz w:val="28"/>
          <w:szCs w:val="28"/>
        </w:rPr>
      </w:pPr>
      <w:r w:rsidRPr="008048E2">
        <w:rPr>
          <w:rFonts w:ascii="Verdana" w:eastAsia="Calibri" w:hAnsi="Verdana" w:cs="Calibri"/>
          <w:color w:val="242424"/>
          <w:sz w:val="28"/>
          <w:szCs w:val="28"/>
        </w:rPr>
        <w:t xml:space="preserve">“I’ve been able to increase my contributions over time,” John says, </w:t>
      </w:r>
      <w:r>
        <w:rPr>
          <w:rFonts w:ascii="Verdana" w:eastAsia="Calibri" w:hAnsi="Verdana" w:cs="Calibri"/>
          <w:color w:val="242424"/>
          <w:sz w:val="28"/>
          <w:szCs w:val="28"/>
        </w:rPr>
        <w:t>adding</w:t>
      </w:r>
      <w:r w:rsidRPr="008048E2">
        <w:rPr>
          <w:rFonts w:ascii="Verdana" w:eastAsia="Calibri" w:hAnsi="Verdana" w:cs="Calibri"/>
          <w:color w:val="242424"/>
          <w:sz w:val="28"/>
          <w:szCs w:val="28"/>
        </w:rPr>
        <w:t xml:space="preserve"> that he appreciates the Council’s </w:t>
      </w:r>
      <w:r>
        <w:rPr>
          <w:rFonts w:ascii="Verdana" w:eastAsia="Calibri" w:hAnsi="Verdana" w:cs="Calibri"/>
          <w:color w:val="242424"/>
          <w:sz w:val="28"/>
          <w:szCs w:val="28"/>
        </w:rPr>
        <w:t xml:space="preserve">relationship-based </w:t>
      </w:r>
      <w:r w:rsidRPr="008048E2">
        <w:rPr>
          <w:rFonts w:ascii="Verdana" w:eastAsia="Calibri" w:hAnsi="Verdana" w:cs="Calibri"/>
          <w:color w:val="242424"/>
          <w:sz w:val="28"/>
          <w:szCs w:val="28"/>
        </w:rPr>
        <w:t xml:space="preserve">approach to fundraising. “They’re not pushy,” he </w:t>
      </w:r>
      <w:r>
        <w:rPr>
          <w:rFonts w:ascii="Verdana" w:eastAsia="Calibri" w:hAnsi="Verdana" w:cs="Calibri"/>
          <w:color w:val="242424"/>
          <w:sz w:val="28"/>
          <w:szCs w:val="28"/>
        </w:rPr>
        <w:t>says</w:t>
      </w:r>
      <w:r w:rsidRPr="008048E2">
        <w:rPr>
          <w:rFonts w:ascii="Verdana" w:eastAsia="Calibri" w:hAnsi="Verdana" w:cs="Calibri"/>
          <w:color w:val="242424"/>
          <w:sz w:val="28"/>
          <w:szCs w:val="28"/>
        </w:rPr>
        <w:t>. But first and foremost, John appreciates the breadth of work the Council does and, he encourages others to join the Council Friends</w:t>
      </w:r>
      <w:r>
        <w:rPr>
          <w:rFonts w:ascii="Verdana" w:eastAsia="Calibri" w:hAnsi="Verdana" w:cs="Calibri"/>
          <w:color w:val="242424"/>
          <w:sz w:val="28"/>
          <w:szCs w:val="28"/>
        </w:rPr>
        <w:t xml:space="preserve"> to support that work</w:t>
      </w:r>
      <w:r w:rsidRPr="008048E2">
        <w:rPr>
          <w:rFonts w:ascii="Verdana" w:eastAsia="Calibri" w:hAnsi="Verdana" w:cs="Calibri"/>
          <w:color w:val="242424"/>
          <w:sz w:val="28"/>
          <w:szCs w:val="28"/>
        </w:rPr>
        <w:t>. “Their money is really going to make a difference,” he says. “</w:t>
      </w:r>
      <w:r>
        <w:rPr>
          <w:rFonts w:ascii="Verdana" w:eastAsia="Calibri" w:hAnsi="Verdana" w:cs="Calibri"/>
          <w:color w:val="242424"/>
          <w:sz w:val="28"/>
          <w:szCs w:val="28"/>
        </w:rPr>
        <w:t>I</w:t>
      </w:r>
      <w:r w:rsidRPr="008048E2">
        <w:rPr>
          <w:rFonts w:ascii="Verdana" w:eastAsia="Calibri" w:hAnsi="Verdana" w:cs="Calibri"/>
          <w:color w:val="242424"/>
          <w:sz w:val="28"/>
          <w:szCs w:val="28"/>
        </w:rPr>
        <w:t>t’s applied directly to the people it’s going to help.”</w:t>
      </w:r>
    </w:p>
    <w:p w14:paraId="53267EF6" w14:textId="77777777" w:rsidR="00006711" w:rsidRPr="00AB05C8" w:rsidRDefault="00006711" w:rsidP="00006711">
      <w:pPr>
        <w:spacing w:after="0"/>
        <w:rPr>
          <w:rFonts w:ascii="Verdana" w:eastAsia="Calibri" w:hAnsi="Verdana" w:cs="Calibri"/>
          <w:color w:val="242424"/>
          <w:sz w:val="28"/>
          <w:szCs w:val="28"/>
        </w:rPr>
      </w:pPr>
    </w:p>
    <w:p w14:paraId="06E18A53" w14:textId="77777777" w:rsidR="00006711" w:rsidRPr="007351DC" w:rsidRDefault="00006711" w:rsidP="00006711">
      <w:pPr>
        <w:spacing w:after="0"/>
        <w:rPr>
          <w:rFonts w:ascii="Verdana" w:eastAsia="Calibri" w:hAnsi="Verdana" w:cs="Calibri"/>
          <w:sz w:val="28"/>
          <w:szCs w:val="28"/>
        </w:rPr>
      </w:pPr>
      <w:r w:rsidRPr="00AB05C8">
        <w:rPr>
          <w:rFonts w:ascii="Verdana" w:eastAsia="Calibri" w:hAnsi="Verdana" w:cs="Calibri"/>
          <w:color w:val="242424"/>
          <w:sz w:val="28"/>
          <w:szCs w:val="28"/>
        </w:rPr>
        <w:t>Council Friends can make their gift in a lump sum or cumulatively over the calendar year. To join J</w:t>
      </w:r>
      <w:r>
        <w:rPr>
          <w:rFonts w:ascii="Verdana" w:eastAsia="Calibri" w:hAnsi="Verdana" w:cs="Calibri"/>
          <w:color w:val="242424"/>
          <w:sz w:val="28"/>
          <w:szCs w:val="28"/>
        </w:rPr>
        <w:t>eff, J</w:t>
      </w:r>
      <w:r w:rsidRPr="00AB05C8">
        <w:rPr>
          <w:rFonts w:ascii="Verdana" w:eastAsia="Calibri" w:hAnsi="Verdana" w:cs="Calibri"/>
          <w:color w:val="242424"/>
          <w:sz w:val="28"/>
          <w:szCs w:val="28"/>
        </w:rPr>
        <w:t xml:space="preserve">ohn and other Council Friends, use the enclosed envelope or make your gift </w:t>
      </w:r>
      <w:r>
        <w:rPr>
          <w:rFonts w:ascii="Verdana" w:eastAsia="Calibri" w:hAnsi="Verdana" w:cs="Calibri"/>
          <w:color w:val="242424"/>
          <w:sz w:val="28"/>
          <w:szCs w:val="28"/>
        </w:rPr>
        <w:t xml:space="preserve">online </w:t>
      </w:r>
      <w:r w:rsidRPr="00AB05C8">
        <w:rPr>
          <w:rFonts w:ascii="Verdana" w:eastAsia="Calibri" w:hAnsi="Verdana" w:cs="Calibri"/>
          <w:color w:val="242424"/>
          <w:sz w:val="28"/>
          <w:szCs w:val="28"/>
        </w:rPr>
        <w:t>at WCBlind.org</w:t>
      </w:r>
      <w:r>
        <w:rPr>
          <w:rFonts w:ascii="Verdana" w:eastAsia="Calibri" w:hAnsi="Verdana" w:cs="Calibri"/>
          <w:color w:val="242424"/>
          <w:sz w:val="28"/>
          <w:szCs w:val="28"/>
        </w:rPr>
        <w:t>/Donate</w:t>
      </w:r>
      <w:r w:rsidRPr="00AB05C8">
        <w:rPr>
          <w:rFonts w:ascii="Verdana" w:eastAsia="Calibri" w:hAnsi="Verdana" w:cs="Calibri"/>
          <w:color w:val="242424"/>
          <w:sz w:val="28"/>
          <w:szCs w:val="28"/>
        </w:rPr>
        <w:t xml:space="preserve">. If you have </w:t>
      </w:r>
      <w:r>
        <w:rPr>
          <w:rFonts w:ascii="Verdana" w:eastAsia="Calibri" w:hAnsi="Verdana" w:cs="Calibri"/>
          <w:color w:val="242424"/>
          <w:sz w:val="28"/>
          <w:szCs w:val="28"/>
        </w:rPr>
        <w:t>questions</w:t>
      </w:r>
      <w:r w:rsidRPr="00AB05C8">
        <w:rPr>
          <w:rFonts w:ascii="Verdana" w:eastAsia="Calibri" w:hAnsi="Verdana" w:cs="Calibri"/>
          <w:color w:val="242424"/>
          <w:sz w:val="28"/>
          <w:szCs w:val="28"/>
        </w:rPr>
        <w:t>, call Lori Werbeckes at 608</w:t>
      </w:r>
      <w:r>
        <w:rPr>
          <w:rFonts w:ascii="Verdana" w:eastAsia="Calibri" w:hAnsi="Verdana" w:cs="Calibri"/>
          <w:color w:val="242424"/>
          <w:sz w:val="28"/>
          <w:szCs w:val="28"/>
        </w:rPr>
        <w:t>-</w:t>
      </w:r>
      <w:r w:rsidRPr="00AB05C8">
        <w:rPr>
          <w:rFonts w:ascii="Verdana" w:eastAsia="Calibri" w:hAnsi="Verdana" w:cs="Calibri"/>
          <w:color w:val="242424"/>
          <w:sz w:val="28"/>
          <w:szCs w:val="28"/>
        </w:rPr>
        <w:t xml:space="preserve">237-8114 or email her at </w:t>
      </w:r>
      <w:r w:rsidRPr="00102260">
        <w:rPr>
          <w:rFonts w:ascii="Verdana" w:eastAsia="Calibri" w:hAnsi="Verdana" w:cs="Calibri"/>
          <w:sz w:val="28"/>
          <w:szCs w:val="28"/>
        </w:rPr>
        <w:t>LWerbeckes@WCBlind.</w:t>
      </w:r>
      <w:r>
        <w:rPr>
          <w:rFonts w:ascii="Verdana" w:eastAsia="Calibri" w:hAnsi="Verdana" w:cs="Calibri"/>
          <w:sz w:val="28"/>
          <w:szCs w:val="28"/>
        </w:rPr>
        <w:t>org.</w:t>
      </w:r>
    </w:p>
    <w:p w14:paraId="397EEBD0" w14:textId="77777777" w:rsidR="00006711" w:rsidRPr="0070741C" w:rsidRDefault="00006711" w:rsidP="0070741C">
      <w:pPr>
        <w:rPr>
          <w:rFonts w:ascii="Verdana" w:hAnsi="Verdana"/>
          <w:sz w:val="28"/>
          <w:szCs w:val="28"/>
        </w:rPr>
      </w:pPr>
    </w:p>
    <w:p w14:paraId="1DCF8EEC" w14:textId="77777777" w:rsidR="00541D23" w:rsidRDefault="00541D23" w:rsidP="00010488">
      <w:pPr>
        <w:rPr>
          <w:rFonts w:ascii="Verdana" w:hAnsi="Verdana"/>
          <w:b/>
          <w:bCs/>
          <w:sz w:val="28"/>
          <w:szCs w:val="28"/>
        </w:rPr>
      </w:pPr>
    </w:p>
    <w:p w14:paraId="34AC8AFB" w14:textId="77777777" w:rsidR="00541D23" w:rsidRDefault="00541D23" w:rsidP="00010488">
      <w:pPr>
        <w:rPr>
          <w:rFonts w:ascii="Verdana" w:hAnsi="Verdana"/>
          <w:b/>
          <w:bCs/>
          <w:sz w:val="28"/>
          <w:szCs w:val="28"/>
        </w:rPr>
      </w:pPr>
    </w:p>
    <w:p w14:paraId="291D3E41" w14:textId="77777777" w:rsidR="00541D23" w:rsidRDefault="00541D23" w:rsidP="00010488">
      <w:pPr>
        <w:rPr>
          <w:rFonts w:ascii="Verdana" w:hAnsi="Verdana"/>
          <w:b/>
          <w:bCs/>
          <w:sz w:val="28"/>
          <w:szCs w:val="28"/>
        </w:rPr>
      </w:pPr>
    </w:p>
    <w:p w14:paraId="6D9B3B42" w14:textId="77777777" w:rsidR="00541D23" w:rsidRDefault="00541D23" w:rsidP="00010488">
      <w:pPr>
        <w:rPr>
          <w:rFonts w:ascii="Verdana" w:hAnsi="Verdana"/>
          <w:b/>
          <w:bCs/>
          <w:sz w:val="28"/>
          <w:szCs w:val="28"/>
        </w:rPr>
      </w:pPr>
    </w:p>
    <w:p w14:paraId="0926EDD9" w14:textId="61EA1E5A" w:rsidR="00010488" w:rsidRDefault="00010488" w:rsidP="00010488">
      <w:pPr>
        <w:rPr>
          <w:rFonts w:ascii="Verdana" w:hAnsi="Verdana"/>
          <w:b/>
          <w:bCs/>
          <w:sz w:val="28"/>
          <w:szCs w:val="28"/>
        </w:rPr>
      </w:pPr>
      <w:r w:rsidRPr="00010488">
        <w:rPr>
          <w:rFonts w:ascii="Verdana" w:hAnsi="Verdana"/>
          <w:b/>
          <w:bCs/>
          <w:sz w:val="28"/>
          <w:szCs w:val="28"/>
        </w:rPr>
        <w:lastRenderedPageBreak/>
        <w:t>Staying Active Safely When the Weather Outside is Frightful</w:t>
      </w:r>
    </w:p>
    <w:p w14:paraId="3A408702" w14:textId="62ABAE25" w:rsidR="000B14F7" w:rsidRDefault="000B14F7" w:rsidP="00010488">
      <w:pPr>
        <w:rPr>
          <w:rFonts w:ascii="Verdana" w:hAnsi="Verdana"/>
          <w:b/>
          <w:bCs/>
          <w:sz w:val="28"/>
          <w:szCs w:val="28"/>
        </w:rPr>
      </w:pPr>
      <w:r w:rsidRPr="000B14F7">
        <w:rPr>
          <w:rFonts w:ascii="Verdana" w:hAnsi="Verdana"/>
          <w:b/>
          <w:bCs/>
          <w:noProof/>
          <w:sz w:val="28"/>
          <w:szCs w:val="28"/>
        </w:rPr>
        <w:drawing>
          <wp:inline distT="0" distB="0" distL="0" distR="0" wp14:anchorId="6F44AE3C" wp14:editId="74C3176A">
            <wp:extent cx="1815672" cy="3086100"/>
            <wp:effectExtent l="0" t="0" r="0" b="0"/>
            <wp:docPr id="1913195066" name="Picture 1913195066" descr="A person raising one leg while holding onto the back of a 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195066" name="Picture 1913195066" descr="A person raising one leg while holding onto the back of a chair"/>
                    <pic:cNvPicPr/>
                  </pic:nvPicPr>
                  <pic:blipFill>
                    <a:blip r:embed="rId12"/>
                    <a:stretch>
                      <a:fillRect/>
                    </a:stretch>
                  </pic:blipFill>
                  <pic:spPr>
                    <a:xfrm>
                      <a:off x="0" y="0"/>
                      <a:ext cx="1827097" cy="3105520"/>
                    </a:xfrm>
                    <a:prstGeom prst="rect">
                      <a:avLst/>
                    </a:prstGeom>
                  </pic:spPr>
                </pic:pic>
              </a:graphicData>
            </a:graphic>
          </wp:inline>
        </w:drawing>
      </w:r>
    </w:p>
    <w:p w14:paraId="28D0846D" w14:textId="18F907DE" w:rsidR="00412F04" w:rsidRPr="0089543F" w:rsidRDefault="00412F04" w:rsidP="00010488">
      <w:pPr>
        <w:rPr>
          <w:rFonts w:ascii="Verdana" w:hAnsi="Verdana"/>
          <w:i/>
          <w:iCs/>
          <w:sz w:val="28"/>
          <w:szCs w:val="28"/>
        </w:rPr>
      </w:pPr>
      <w:r w:rsidRPr="0089543F">
        <w:rPr>
          <w:rFonts w:ascii="Verdana" w:hAnsi="Verdana"/>
          <w:i/>
          <w:iCs/>
          <w:sz w:val="28"/>
          <w:szCs w:val="28"/>
        </w:rPr>
        <w:t xml:space="preserve">The Council’s Brent Perzentka </w:t>
      </w:r>
      <w:r w:rsidR="00AC70D5" w:rsidRPr="0089543F">
        <w:rPr>
          <w:rFonts w:ascii="Verdana" w:hAnsi="Verdana"/>
          <w:i/>
          <w:iCs/>
          <w:sz w:val="28"/>
          <w:szCs w:val="28"/>
        </w:rPr>
        <w:t>demonstrates</w:t>
      </w:r>
      <w:r w:rsidRPr="0089543F">
        <w:rPr>
          <w:rFonts w:ascii="Verdana" w:hAnsi="Verdana"/>
          <w:i/>
          <w:iCs/>
          <w:sz w:val="28"/>
          <w:szCs w:val="28"/>
        </w:rPr>
        <w:t xml:space="preserve"> indoor chair </w:t>
      </w:r>
      <w:r w:rsidR="00AC70D5" w:rsidRPr="0089543F">
        <w:rPr>
          <w:rFonts w:ascii="Verdana" w:hAnsi="Verdana"/>
          <w:i/>
          <w:iCs/>
          <w:sz w:val="28"/>
          <w:szCs w:val="28"/>
        </w:rPr>
        <w:t>exercises.</w:t>
      </w:r>
    </w:p>
    <w:p w14:paraId="5575159F" w14:textId="7B7773A7" w:rsidR="00057672" w:rsidRDefault="00057672" w:rsidP="00010488">
      <w:pPr>
        <w:rPr>
          <w:rFonts w:ascii="Verdana" w:hAnsi="Verdana"/>
          <w:sz w:val="28"/>
          <w:szCs w:val="28"/>
        </w:rPr>
      </w:pPr>
      <w:r>
        <w:rPr>
          <w:noProof/>
        </w:rPr>
        <w:drawing>
          <wp:inline distT="0" distB="0" distL="0" distR="0" wp14:anchorId="767F454C" wp14:editId="3ED97C28">
            <wp:extent cx="3873333" cy="2520563"/>
            <wp:effectExtent l="0" t="0" r="0" b="0"/>
            <wp:docPr id="1769683226" name="Picture 1769683226" descr="The feet of a person walking in the snow with YakTrax on their sh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683226" name="Picture 1769683226" descr="The feet of a person walking in the snow with YakTrax on their sho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83828" cy="2527393"/>
                    </a:xfrm>
                    <a:prstGeom prst="rect">
                      <a:avLst/>
                    </a:prstGeom>
                    <a:noFill/>
                    <a:ln>
                      <a:noFill/>
                    </a:ln>
                  </pic:spPr>
                </pic:pic>
              </a:graphicData>
            </a:graphic>
          </wp:inline>
        </w:drawing>
      </w:r>
    </w:p>
    <w:p w14:paraId="215870DF" w14:textId="09457A70" w:rsidR="008D60E4" w:rsidRDefault="008D60E4" w:rsidP="00010488">
      <w:pPr>
        <w:rPr>
          <w:rFonts w:ascii="Verdana" w:hAnsi="Verdana"/>
          <w:sz w:val="28"/>
          <w:szCs w:val="28"/>
        </w:rPr>
      </w:pPr>
      <w:r w:rsidRPr="007C28CD">
        <w:rPr>
          <w:rFonts w:ascii="Verdana" w:hAnsi="Verdana"/>
          <w:i/>
          <w:iCs/>
          <w:sz w:val="28"/>
          <w:szCs w:val="28"/>
        </w:rPr>
        <w:t>Yaktrax</w:t>
      </w:r>
    </w:p>
    <w:p w14:paraId="003A06C7" w14:textId="77777777" w:rsidR="00AC70D5" w:rsidRDefault="00AC70D5" w:rsidP="00010488">
      <w:pPr>
        <w:rPr>
          <w:rFonts w:ascii="Verdana" w:hAnsi="Verdana"/>
          <w:sz w:val="28"/>
          <w:szCs w:val="28"/>
        </w:rPr>
      </w:pPr>
    </w:p>
    <w:p w14:paraId="357F5B20" w14:textId="24AF9D80" w:rsidR="00010488" w:rsidRPr="00D10F4C" w:rsidRDefault="00010488" w:rsidP="00010488">
      <w:pPr>
        <w:rPr>
          <w:rFonts w:ascii="Verdana" w:eastAsiaTheme="minorEastAsia" w:hAnsi="Verdana"/>
          <w:color w:val="000000" w:themeColor="text1"/>
          <w:sz w:val="28"/>
          <w:szCs w:val="28"/>
        </w:rPr>
      </w:pPr>
      <w:r w:rsidRPr="00D10F4C">
        <w:rPr>
          <w:rFonts w:ascii="Verdana" w:hAnsi="Verdana"/>
          <w:sz w:val="28"/>
          <w:szCs w:val="28"/>
        </w:rPr>
        <w:t xml:space="preserve">Winter in the upper Midwest can be a daunting season. Icy sidewalks, freezing temperatures and early darkness are just a </w:t>
      </w:r>
      <w:r w:rsidRPr="00D10F4C">
        <w:rPr>
          <w:rFonts w:ascii="Verdana" w:hAnsi="Verdana"/>
          <w:sz w:val="28"/>
          <w:szCs w:val="28"/>
        </w:rPr>
        <w:lastRenderedPageBreak/>
        <w:t xml:space="preserve">few of the factors that can overwhelm a desire to get outside and move. Even a short walk, without the right preparation, can get dicey. </w:t>
      </w:r>
      <w:r w:rsidRPr="00D10F4C">
        <w:rPr>
          <w:rFonts w:ascii="Verdana" w:eastAsiaTheme="minorEastAsia" w:hAnsi="Verdana"/>
          <w:color w:val="000000" w:themeColor="text1"/>
          <w:sz w:val="28"/>
          <w:szCs w:val="28"/>
        </w:rPr>
        <w:t>In wintertime, “one block can vary greatly from the next,” says Brent Perzentka</w:t>
      </w:r>
      <w:r>
        <w:rPr>
          <w:rFonts w:ascii="Verdana" w:eastAsiaTheme="minorEastAsia" w:hAnsi="Verdana"/>
          <w:color w:val="000000" w:themeColor="text1"/>
          <w:sz w:val="28"/>
          <w:szCs w:val="28"/>
        </w:rPr>
        <w:t>, Certified Vision Rehabilitation Therapist and Certified Orientation and Mobility Specialist at the Council</w:t>
      </w:r>
      <w:r w:rsidRPr="00D10F4C">
        <w:rPr>
          <w:rFonts w:ascii="Verdana" w:eastAsiaTheme="minorEastAsia" w:hAnsi="Verdana"/>
          <w:color w:val="000000" w:themeColor="text1"/>
          <w:sz w:val="28"/>
          <w:szCs w:val="28"/>
        </w:rPr>
        <w:t>.</w:t>
      </w:r>
    </w:p>
    <w:p w14:paraId="71D7A46D" w14:textId="353A2CFD" w:rsidR="00010488" w:rsidRPr="00D10F4C" w:rsidRDefault="00010488" w:rsidP="00010488">
      <w:pPr>
        <w:rPr>
          <w:rFonts w:ascii="Verdana" w:eastAsiaTheme="minorEastAsia" w:hAnsi="Verdana"/>
          <w:color w:val="000000" w:themeColor="text1"/>
          <w:sz w:val="28"/>
          <w:szCs w:val="28"/>
        </w:rPr>
      </w:pPr>
      <w:r w:rsidRPr="00D10F4C">
        <w:rPr>
          <w:rFonts w:ascii="Verdana" w:eastAsiaTheme="minorEastAsia" w:hAnsi="Verdana"/>
          <w:color w:val="000000" w:themeColor="text1"/>
          <w:sz w:val="28"/>
          <w:szCs w:val="28"/>
        </w:rPr>
        <w:t>Winter conditions can make it harder for a person with vis</w:t>
      </w:r>
      <w:r w:rsidR="00AE2E23">
        <w:rPr>
          <w:rFonts w:ascii="Verdana" w:eastAsiaTheme="minorEastAsia" w:hAnsi="Verdana"/>
          <w:color w:val="000000" w:themeColor="text1"/>
          <w:sz w:val="28"/>
          <w:szCs w:val="28"/>
        </w:rPr>
        <w:t>ion</w:t>
      </w:r>
      <w:r w:rsidRPr="00D10F4C">
        <w:rPr>
          <w:rFonts w:ascii="Verdana" w:eastAsiaTheme="minorEastAsia" w:hAnsi="Verdana"/>
          <w:color w:val="000000" w:themeColor="text1"/>
          <w:sz w:val="28"/>
          <w:szCs w:val="28"/>
        </w:rPr>
        <w:t xml:space="preserve"> </w:t>
      </w:r>
      <w:r>
        <w:rPr>
          <w:rFonts w:ascii="Verdana" w:eastAsiaTheme="minorEastAsia" w:hAnsi="Verdana"/>
          <w:color w:val="000000" w:themeColor="text1"/>
          <w:sz w:val="28"/>
          <w:szCs w:val="28"/>
        </w:rPr>
        <w:t>loss</w:t>
      </w:r>
      <w:r w:rsidRPr="00D10F4C">
        <w:rPr>
          <w:rFonts w:ascii="Verdana" w:eastAsiaTheme="minorEastAsia" w:hAnsi="Verdana"/>
          <w:color w:val="000000" w:themeColor="text1"/>
          <w:sz w:val="28"/>
          <w:szCs w:val="28"/>
        </w:rPr>
        <w:t xml:space="preserve"> to keep a straight line. A stretch of sidewalk may be clear </w:t>
      </w:r>
      <w:r>
        <w:rPr>
          <w:rFonts w:ascii="Verdana" w:eastAsiaTheme="minorEastAsia" w:hAnsi="Verdana"/>
          <w:color w:val="000000" w:themeColor="text1"/>
          <w:sz w:val="28"/>
          <w:szCs w:val="28"/>
        </w:rPr>
        <w:t>in front of</w:t>
      </w:r>
      <w:r w:rsidRPr="00D10F4C">
        <w:rPr>
          <w:rFonts w:ascii="Verdana" w:eastAsiaTheme="minorEastAsia" w:hAnsi="Verdana"/>
          <w:color w:val="000000" w:themeColor="text1"/>
          <w:sz w:val="28"/>
          <w:szCs w:val="28"/>
        </w:rPr>
        <w:t xml:space="preserve"> one house only to disappear beneath </w:t>
      </w:r>
      <w:r>
        <w:rPr>
          <w:rFonts w:ascii="Verdana" w:eastAsiaTheme="minorEastAsia" w:hAnsi="Verdana"/>
          <w:color w:val="000000" w:themeColor="text1"/>
          <w:sz w:val="28"/>
          <w:szCs w:val="28"/>
        </w:rPr>
        <w:t>layers</w:t>
      </w:r>
      <w:r w:rsidRPr="00D10F4C">
        <w:rPr>
          <w:rFonts w:ascii="Verdana" w:eastAsiaTheme="minorEastAsia" w:hAnsi="Verdana"/>
          <w:color w:val="000000" w:themeColor="text1"/>
          <w:sz w:val="28"/>
          <w:szCs w:val="28"/>
        </w:rPr>
        <w:t xml:space="preserve"> of snow and ice </w:t>
      </w:r>
      <w:r>
        <w:rPr>
          <w:rFonts w:ascii="Verdana" w:eastAsiaTheme="minorEastAsia" w:hAnsi="Verdana"/>
          <w:color w:val="000000" w:themeColor="text1"/>
          <w:sz w:val="28"/>
          <w:szCs w:val="28"/>
        </w:rPr>
        <w:t>in front of</w:t>
      </w:r>
      <w:r w:rsidRPr="00D10F4C">
        <w:rPr>
          <w:rFonts w:ascii="Verdana" w:eastAsiaTheme="minorEastAsia" w:hAnsi="Verdana"/>
          <w:color w:val="000000" w:themeColor="text1"/>
          <w:sz w:val="28"/>
          <w:szCs w:val="28"/>
        </w:rPr>
        <w:t xml:space="preserve"> the next one. </w:t>
      </w:r>
      <w:r>
        <w:rPr>
          <w:rFonts w:ascii="Verdana" w:eastAsiaTheme="minorEastAsia" w:hAnsi="Verdana"/>
          <w:color w:val="000000" w:themeColor="text1"/>
          <w:sz w:val="28"/>
          <w:szCs w:val="28"/>
        </w:rPr>
        <w:t>Snowpl</w:t>
      </w:r>
      <w:r w:rsidRPr="00D10F4C">
        <w:rPr>
          <w:rFonts w:ascii="Verdana" w:eastAsiaTheme="minorEastAsia" w:hAnsi="Verdana"/>
          <w:color w:val="000000" w:themeColor="text1"/>
          <w:sz w:val="28"/>
          <w:szCs w:val="28"/>
        </w:rPr>
        <w:t xml:space="preserve">ows </w:t>
      </w:r>
      <w:r>
        <w:rPr>
          <w:rFonts w:ascii="Verdana" w:eastAsiaTheme="minorEastAsia" w:hAnsi="Verdana"/>
          <w:color w:val="000000" w:themeColor="text1"/>
          <w:sz w:val="28"/>
          <w:szCs w:val="28"/>
        </w:rPr>
        <w:t xml:space="preserve">sometimes </w:t>
      </w:r>
      <w:r w:rsidRPr="00D10F4C">
        <w:rPr>
          <w:rFonts w:ascii="Verdana" w:eastAsiaTheme="minorEastAsia" w:hAnsi="Verdana"/>
          <w:color w:val="000000" w:themeColor="text1"/>
          <w:sz w:val="28"/>
          <w:szCs w:val="28"/>
        </w:rPr>
        <w:t xml:space="preserve">bury crosswalks beneath high piles. </w:t>
      </w:r>
      <w:r>
        <w:rPr>
          <w:rFonts w:ascii="Verdana" w:eastAsiaTheme="minorEastAsia" w:hAnsi="Verdana"/>
          <w:color w:val="000000" w:themeColor="text1"/>
          <w:sz w:val="28"/>
          <w:szCs w:val="28"/>
        </w:rPr>
        <w:t xml:space="preserve">Even when a crosswalk is well shoveled, the openings on opposite sides of the street may not be aligned. </w:t>
      </w:r>
    </w:p>
    <w:p w14:paraId="78CBE693" w14:textId="2997F98F" w:rsidR="00010488" w:rsidRPr="00D10F4C" w:rsidRDefault="00010488" w:rsidP="00010488">
      <w:pPr>
        <w:rPr>
          <w:rFonts w:ascii="Verdana" w:eastAsiaTheme="minorEastAsia" w:hAnsi="Verdana"/>
          <w:color w:val="000000" w:themeColor="text1"/>
          <w:sz w:val="28"/>
          <w:szCs w:val="28"/>
        </w:rPr>
      </w:pPr>
      <w:r w:rsidRPr="00D10F4C">
        <w:rPr>
          <w:rFonts w:ascii="Verdana" w:eastAsiaTheme="minorEastAsia" w:hAnsi="Verdana"/>
          <w:color w:val="000000" w:themeColor="text1"/>
          <w:sz w:val="28"/>
          <w:szCs w:val="28"/>
        </w:rPr>
        <w:t xml:space="preserve">All of that said, for all the hazards that accompany the great outdoors in winter, the right kind of preparation </w:t>
      </w:r>
      <w:r>
        <w:rPr>
          <w:rFonts w:ascii="Verdana" w:eastAsiaTheme="minorEastAsia" w:hAnsi="Verdana"/>
          <w:color w:val="000000" w:themeColor="text1"/>
          <w:sz w:val="28"/>
          <w:szCs w:val="28"/>
        </w:rPr>
        <w:t xml:space="preserve">can </w:t>
      </w:r>
      <w:r w:rsidR="00257918">
        <w:rPr>
          <w:rFonts w:ascii="Verdana" w:eastAsiaTheme="minorEastAsia" w:hAnsi="Verdana"/>
          <w:color w:val="000000" w:themeColor="text1"/>
          <w:sz w:val="28"/>
          <w:szCs w:val="28"/>
        </w:rPr>
        <w:t>mak</w:t>
      </w:r>
      <w:r w:rsidR="00260E6C">
        <w:rPr>
          <w:rFonts w:ascii="Verdana" w:eastAsiaTheme="minorEastAsia" w:hAnsi="Verdana"/>
          <w:color w:val="000000" w:themeColor="text1"/>
          <w:sz w:val="28"/>
          <w:szCs w:val="28"/>
        </w:rPr>
        <w:t>e</w:t>
      </w:r>
      <w:r>
        <w:rPr>
          <w:rFonts w:ascii="Verdana" w:eastAsiaTheme="minorEastAsia" w:hAnsi="Verdana"/>
          <w:color w:val="000000" w:themeColor="text1"/>
          <w:sz w:val="28"/>
          <w:szCs w:val="28"/>
        </w:rPr>
        <w:t xml:space="preserve"> you feel safe and gain the</w:t>
      </w:r>
      <w:r w:rsidRPr="00D10F4C">
        <w:rPr>
          <w:rFonts w:ascii="Verdana" w:eastAsiaTheme="minorEastAsia" w:hAnsi="Verdana"/>
          <w:color w:val="000000" w:themeColor="text1"/>
          <w:sz w:val="28"/>
          <w:szCs w:val="28"/>
        </w:rPr>
        <w:t xml:space="preserve"> confidence to head ou</w:t>
      </w:r>
      <w:r>
        <w:rPr>
          <w:rFonts w:ascii="Verdana" w:eastAsiaTheme="minorEastAsia" w:hAnsi="Verdana"/>
          <w:color w:val="000000" w:themeColor="text1"/>
          <w:sz w:val="28"/>
          <w:szCs w:val="28"/>
        </w:rPr>
        <w:t>tside and embrace the season</w:t>
      </w:r>
      <w:r w:rsidRPr="00D10F4C">
        <w:rPr>
          <w:rFonts w:ascii="Verdana" w:eastAsiaTheme="minorEastAsia" w:hAnsi="Verdana"/>
          <w:color w:val="000000" w:themeColor="text1"/>
          <w:sz w:val="28"/>
          <w:szCs w:val="28"/>
        </w:rPr>
        <w:t xml:space="preserve">. For example, Brent says precipitation, particularly snowfall, dampens the sound vibrations </w:t>
      </w:r>
      <w:r>
        <w:rPr>
          <w:rFonts w:ascii="Verdana" w:eastAsiaTheme="minorEastAsia" w:hAnsi="Verdana"/>
          <w:color w:val="000000" w:themeColor="text1"/>
          <w:sz w:val="28"/>
          <w:szCs w:val="28"/>
        </w:rPr>
        <w:t>people</w:t>
      </w:r>
      <w:r w:rsidRPr="00D10F4C">
        <w:rPr>
          <w:rFonts w:ascii="Verdana" w:eastAsiaTheme="minorEastAsia" w:hAnsi="Verdana"/>
          <w:color w:val="000000" w:themeColor="text1"/>
          <w:sz w:val="28"/>
          <w:szCs w:val="28"/>
        </w:rPr>
        <w:t xml:space="preserve"> with vision loss use in dry conditions to maintain their bearings. This requires cane travelers to be more focused sonically. “Snow tends to distort sounds,” </w:t>
      </w:r>
      <w:r>
        <w:rPr>
          <w:rFonts w:ascii="Verdana" w:eastAsiaTheme="minorEastAsia" w:hAnsi="Verdana"/>
          <w:color w:val="000000" w:themeColor="text1"/>
          <w:sz w:val="28"/>
          <w:szCs w:val="28"/>
        </w:rPr>
        <w:t>Brent</w:t>
      </w:r>
      <w:r w:rsidRPr="00D10F4C">
        <w:rPr>
          <w:rFonts w:ascii="Verdana" w:eastAsiaTheme="minorEastAsia" w:hAnsi="Verdana"/>
          <w:color w:val="000000" w:themeColor="text1"/>
          <w:sz w:val="28"/>
          <w:szCs w:val="28"/>
        </w:rPr>
        <w:t xml:space="preserve"> says. “For somebody who relies on sound, that’s one effect wet and snow can have.”</w:t>
      </w:r>
    </w:p>
    <w:p w14:paraId="415994B5" w14:textId="77777777" w:rsidR="00010488" w:rsidRPr="00D10F4C" w:rsidRDefault="00010488" w:rsidP="00010488">
      <w:pPr>
        <w:shd w:val="clear" w:color="auto" w:fill="FFFFFF" w:themeFill="background1"/>
        <w:rPr>
          <w:rFonts w:ascii="Verdana" w:eastAsiaTheme="minorEastAsia" w:hAnsi="Verdana"/>
          <w:color w:val="000000" w:themeColor="text1"/>
          <w:sz w:val="28"/>
          <w:szCs w:val="28"/>
        </w:rPr>
      </w:pPr>
      <w:r w:rsidRPr="00D10F4C">
        <w:rPr>
          <w:rFonts w:ascii="Verdana" w:eastAsiaTheme="minorEastAsia" w:hAnsi="Verdana"/>
          <w:color w:val="000000" w:themeColor="text1"/>
          <w:sz w:val="28"/>
          <w:szCs w:val="28"/>
        </w:rPr>
        <w:t xml:space="preserve">Brent recommends that cane users combine tapping with constant contact on the sidewalk during poor winter conditions. “If the snow accumulates, that really throws a wrench into someone’s travel, especially with a cane because you’re losing that tactile information,” he says. “Paths break away and reappear.” </w:t>
      </w:r>
      <w:r>
        <w:rPr>
          <w:rFonts w:ascii="Verdana" w:eastAsiaTheme="minorEastAsia" w:hAnsi="Verdana"/>
          <w:color w:val="000000" w:themeColor="text1"/>
          <w:sz w:val="28"/>
          <w:szCs w:val="28"/>
        </w:rPr>
        <w:t>To deal with that,</w:t>
      </w:r>
      <w:r w:rsidRPr="00D10F4C">
        <w:rPr>
          <w:rFonts w:ascii="Verdana" w:eastAsiaTheme="minorEastAsia" w:hAnsi="Verdana"/>
          <w:color w:val="000000" w:themeColor="text1"/>
          <w:sz w:val="28"/>
          <w:szCs w:val="28"/>
        </w:rPr>
        <w:t xml:space="preserve"> Brent recommends using a heavier cane with a smaller tip after snowfall. The heft of the cane combined with the smaller tip can help cut through the snow.</w:t>
      </w:r>
    </w:p>
    <w:p w14:paraId="24AAAE9C" w14:textId="77777777" w:rsidR="00010488" w:rsidRPr="00D10F4C" w:rsidRDefault="00010488" w:rsidP="00010488">
      <w:pPr>
        <w:shd w:val="clear" w:color="auto" w:fill="FFFFFF" w:themeFill="background1"/>
        <w:rPr>
          <w:rFonts w:ascii="Verdana" w:eastAsiaTheme="minorEastAsia" w:hAnsi="Verdana"/>
          <w:color w:val="000000" w:themeColor="text1"/>
          <w:sz w:val="28"/>
          <w:szCs w:val="28"/>
        </w:rPr>
      </w:pPr>
      <w:r w:rsidRPr="00D10F4C">
        <w:rPr>
          <w:rFonts w:ascii="Verdana" w:eastAsiaTheme="minorEastAsia" w:hAnsi="Verdana"/>
          <w:color w:val="000000" w:themeColor="text1"/>
          <w:sz w:val="28"/>
          <w:szCs w:val="28"/>
        </w:rPr>
        <w:t>Brent has more tips to help you be prepared:</w:t>
      </w:r>
    </w:p>
    <w:p w14:paraId="42F95BC2" w14:textId="5F0EDD4A" w:rsidR="00010488" w:rsidRPr="00D10F4C" w:rsidRDefault="00010488" w:rsidP="00010488">
      <w:pPr>
        <w:pStyle w:val="ListParagraph"/>
        <w:numPr>
          <w:ilvl w:val="0"/>
          <w:numId w:val="3"/>
        </w:numPr>
        <w:shd w:val="clear" w:color="auto" w:fill="FFFFFF" w:themeFill="background1"/>
        <w:rPr>
          <w:rFonts w:ascii="Verdana" w:eastAsiaTheme="minorEastAsia" w:hAnsi="Verdana"/>
          <w:color w:val="000000" w:themeColor="text1"/>
          <w:sz w:val="28"/>
          <w:szCs w:val="28"/>
        </w:rPr>
      </w:pPr>
      <w:r w:rsidRPr="00D10F4C">
        <w:rPr>
          <w:rFonts w:ascii="Verdana" w:eastAsiaTheme="minorEastAsia" w:hAnsi="Verdana"/>
          <w:color w:val="000000" w:themeColor="text1"/>
          <w:sz w:val="28"/>
          <w:szCs w:val="28"/>
        </w:rPr>
        <w:t xml:space="preserve">Wear layers. </w:t>
      </w:r>
      <w:r>
        <w:rPr>
          <w:rFonts w:ascii="Verdana" w:eastAsiaTheme="minorEastAsia" w:hAnsi="Verdana"/>
          <w:color w:val="000000" w:themeColor="text1"/>
          <w:sz w:val="28"/>
          <w:szCs w:val="28"/>
        </w:rPr>
        <w:t>W</w:t>
      </w:r>
      <w:r w:rsidRPr="00D10F4C">
        <w:rPr>
          <w:rFonts w:ascii="Verdana" w:eastAsiaTheme="minorEastAsia" w:hAnsi="Verdana"/>
          <w:color w:val="000000" w:themeColor="text1"/>
          <w:sz w:val="28"/>
          <w:szCs w:val="28"/>
        </w:rPr>
        <w:t>hile winter clothes keep a person warm, they can also create unsafe walking conditions for a person with vision loss</w:t>
      </w:r>
      <w:r>
        <w:rPr>
          <w:rFonts w:ascii="Verdana" w:eastAsiaTheme="minorEastAsia" w:hAnsi="Verdana"/>
          <w:color w:val="000000" w:themeColor="text1"/>
          <w:sz w:val="28"/>
          <w:szCs w:val="28"/>
        </w:rPr>
        <w:t>, so choose wisely</w:t>
      </w:r>
      <w:r w:rsidRPr="00D10F4C">
        <w:rPr>
          <w:rFonts w:ascii="Verdana" w:eastAsiaTheme="minorEastAsia" w:hAnsi="Verdana"/>
          <w:color w:val="000000" w:themeColor="text1"/>
          <w:sz w:val="28"/>
          <w:szCs w:val="28"/>
        </w:rPr>
        <w:t xml:space="preserve">. </w:t>
      </w:r>
      <w:r>
        <w:rPr>
          <w:rFonts w:ascii="Verdana" w:eastAsiaTheme="minorEastAsia" w:hAnsi="Verdana"/>
          <w:color w:val="000000" w:themeColor="text1"/>
          <w:sz w:val="28"/>
          <w:szCs w:val="28"/>
        </w:rPr>
        <w:t xml:space="preserve">A heavy overcoat can limit cane movement. Make sure you can hear well enough </w:t>
      </w:r>
      <w:r>
        <w:rPr>
          <w:rFonts w:ascii="Verdana" w:eastAsiaTheme="minorEastAsia" w:hAnsi="Verdana"/>
          <w:color w:val="000000" w:themeColor="text1"/>
          <w:sz w:val="28"/>
          <w:szCs w:val="28"/>
        </w:rPr>
        <w:lastRenderedPageBreak/>
        <w:t>through a hat that covers your ears, and be careful that you</w:t>
      </w:r>
      <w:r w:rsidR="009E049B">
        <w:rPr>
          <w:rFonts w:ascii="Verdana" w:eastAsiaTheme="minorEastAsia" w:hAnsi="Verdana"/>
          <w:color w:val="000000" w:themeColor="text1"/>
          <w:sz w:val="28"/>
          <w:szCs w:val="28"/>
        </w:rPr>
        <w:t>r</w:t>
      </w:r>
      <w:r>
        <w:rPr>
          <w:rFonts w:ascii="Verdana" w:eastAsiaTheme="minorEastAsia" w:hAnsi="Verdana"/>
          <w:color w:val="000000" w:themeColor="text1"/>
          <w:sz w:val="28"/>
          <w:szCs w:val="28"/>
        </w:rPr>
        <w:t xml:space="preserve"> g</w:t>
      </w:r>
      <w:r w:rsidRPr="00D10F4C">
        <w:rPr>
          <w:rFonts w:ascii="Verdana" w:eastAsiaTheme="minorEastAsia" w:hAnsi="Verdana"/>
          <w:color w:val="000000" w:themeColor="text1"/>
          <w:sz w:val="28"/>
          <w:szCs w:val="28"/>
        </w:rPr>
        <w:t xml:space="preserve">loves </w:t>
      </w:r>
      <w:r>
        <w:rPr>
          <w:rFonts w:ascii="Verdana" w:eastAsiaTheme="minorEastAsia" w:hAnsi="Verdana"/>
          <w:color w:val="000000" w:themeColor="text1"/>
          <w:sz w:val="28"/>
          <w:szCs w:val="28"/>
        </w:rPr>
        <w:t>don’t</w:t>
      </w:r>
      <w:r w:rsidRPr="00D10F4C">
        <w:rPr>
          <w:rFonts w:ascii="Verdana" w:eastAsiaTheme="minorEastAsia" w:hAnsi="Verdana"/>
          <w:color w:val="000000" w:themeColor="text1"/>
          <w:sz w:val="28"/>
          <w:szCs w:val="28"/>
        </w:rPr>
        <w:t xml:space="preserve"> mute tactile information from </w:t>
      </w:r>
      <w:r>
        <w:rPr>
          <w:rFonts w:ascii="Verdana" w:eastAsiaTheme="minorEastAsia" w:hAnsi="Verdana"/>
          <w:color w:val="000000" w:themeColor="text1"/>
          <w:sz w:val="28"/>
          <w:szCs w:val="28"/>
        </w:rPr>
        <w:t>your cane tip too much</w:t>
      </w:r>
      <w:r w:rsidRPr="00D10F4C">
        <w:rPr>
          <w:rFonts w:ascii="Verdana" w:eastAsiaTheme="minorEastAsia" w:hAnsi="Verdana"/>
          <w:color w:val="000000" w:themeColor="text1"/>
          <w:sz w:val="28"/>
          <w:szCs w:val="28"/>
        </w:rPr>
        <w:t xml:space="preserve">. </w:t>
      </w:r>
    </w:p>
    <w:p w14:paraId="7341E715" w14:textId="77777777" w:rsidR="00010488" w:rsidRDefault="00010488" w:rsidP="00010488">
      <w:pPr>
        <w:pStyle w:val="ListParagraph"/>
        <w:numPr>
          <w:ilvl w:val="0"/>
          <w:numId w:val="3"/>
        </w:numPr>
        <w:shd w:val="clear" w:color="auto" w:fill="FFFFFF" w:themeFill="background1"/>
        <w:rPr>
          <w:rFonts w:ascii="Verdana" w:eastAsiaTheme="minorEastAsia" w:hAnsi="Verdana"/>
          <w:color w:val="000000" w:themeColor="text1"/>
          <w:sz w:val="28"/>
          <w:szCs w:val="28"/>
        </w:rPr>
      </w:pPr>
      <w:r>
        <w:rPr>
          <w:rFonts w:ascii="Verdana" w:eastAsiaTheme="minorEastAsia" w:hAnsi="Verdana"/>
          <w:color w:val="000000" w:themeColor="text1"/>
          <w:sz w:val="28"/>
          <w:szCs w:val="28"/>
        </w:rPr>
        <w:t>When choosing footwear, g</w:t>
      </w:r>
      <w:r w:rsidRPr="00D10F4C">
        <w:rPr>
          <w:rFonts w:ascii="Verdana" w:eastAsiaTheme="minorEastAsia" w:hAnsi="Verdana"/>
          <w:color w:val="000000" w:themeColor="text1"/>
          <w:sz w:val="28"/>
          <w:szCs w:val="28"/>
        </w:rPr>
        <w:t xml:space="preserve">rip is essential. The Council’s Sharper Vision Store sells Yaktrax, a product designed to stretch over the bottom of your shoes or boots to provide extra traction when walking on slippery surfaces. </w:t>
      </w:r>
    </w:p>
    <w:p w14:paraId="424B0704" w14:textId="77777777" w:rsidR="00010488" w:rsidRPr="00D10F4C" w:rsidRDefault="00010488" w:rsidP="00010488">
      <w:pPr>
        <w:pStyle w:val="ListParagraph"/>
        <w:numPr>
          <w:ilvl w:val="0"/>
          <w:numId w:val="3"/>
        </w:numPr>
        <w:shd w:val="clear" w:color="auto" w:fill="FFFFFF" w:themeFill="background1"/>
        <w:rPr>
          <w:rFonts w:ascii="Verdana" w:eastAsiaTheme="minorEastAsia" w:hAnsi="Verdana"/>
          <w:color w:val="000000" w:themeColor="text1"/>
          <w:sz w:val="28"/>
          <w:szCs w:val="28"/>
        </w:rPr>
      </w:pPr>
      <w:r w:rsidRPr="00D10F4C">
        <w:rPr>
          <w:rFonts w:ascii="Verdana" w:eastAsiaTheme="minorEastAsia" w:hAnsi="Verdana"/>
          <w:color w:val="000000" w:themeColor="text1"/>
          <w:sz w:val="28"/>
          <w:szCs w:val="28"/>
        </w:rPr>
        <w:t>The store also carries a wide assortment of sunglasses that can help cut winter glare, making it easier to navigate snowy, icy landscapes.</w:t>
      </w:r>
    </w:p>
    <w:p w14:paraId="5358FDFE" w14:textId="77777777" w:rsidR="00010488" w:rsidRPr="00D10F4C" w:rsidRDefault="00010488" w:rsidP="00010488">
      <w:pPr>
        <w:pStyle w:val="ListParagraph"/>
        <w:numPr>
          <w:ilvl w:val="0"/>
          <w:numId w:val="3"/>
        </w:numPr>
        <w:shd w:val="clear" w:color="auto" w:fill="FFFFFF" w:themeFill="background1"/>
        <w:rPr>
          <w:rFonts w:ascii="Verdana" w:eastAsiaTheme="minorEastAsia" w:hAnsi="Verdana"/>
          <w:color w:val="000000" w:themeColor="text1"/>
          <w:sz w:val="28"/>
          <w:szCs w:val="28"/>
        </w:rPr>
      </w:pPr>
      <w:r w:rsidRPr="00D10F4C">
        <w:rPr>
          <w:rFonts w:ascii="Verdana" w:eastAsiaTheme="minorEastAsia" w:hAnsi="Verdana"/>
          <w:color w:val="000000" w:themeColor="text1"/>
          <w:sz w:val="28"/>
          <w:szCs w:val="28"/>
        </w:rPr>
        <w:t>Take shorter steps in icy conditions</w:t>
      </w:r>
      <w:r>
        <w:rPr>
          <w:rFonts w:ascii="Verdana" w:eastAsiaTheme="minorEastAsia" w:hAnsi="Verdana"/>
          <w:color w:val="000000" w:themeColor="text1"/>
          <w:sz w:val="28"/>
          <w:szCs w:val="28"/>
        </w:rPr>
        <w:t xml:space="preserve">, and keep your </w:t>
      </w:r>
      <w:r w:rsidRPr="00D10F4C">
        <w:rPr>
          <w:rFonts w:ascii="Verdana" w:eastAsiaTheme="minorEastAsia" w:hAnsi="Verdana"/>
          <w:color w:val="000000" w:themeColor="text1"/>
          <w:sz w:val="28"/>
          <w:szCs w:val="28"/>
        </w:rPr>
        <w:t xml:space="preserve">knees slightly bent </w:t>
      </w:r>
      <w:r>
        <w:rPr>
          <w:rFonts w:ascii="Verdana" w:eastAsiaTheme="minorEastAsia" w:hAnsi="Verdana"/>
          <w:color w:val="000000" w:themeColor="text1"/>
          <w:sz w:val="28"/>
          <w:szCs w:val="28"/>
        </w:rPr>
        <w:t>to improve balance</w:t>
      </w:r>
      <w:r w:rsidRPr="00D10F4C">
        <w:rPr>
          <w:rFonts w:ascii="Verdana" w:eastAsiaTheme="minorEastAsia" w:hAnsi="Verdana"/>
          <w:color w:val="000000" w:themeColor="text1"/>
          <w:sz w:val="28"/>
          <w:szCs w:val="28"/>
        </w:rPr>
        <w:t xml:space="preserve">. </w:t>
      </w:r>
    </w:p>
    <w:p w14:paraId="1814D570" w14:textId="77777777" w:rsidR="00010488" w:rsidRDefault="00010488" w:rsidP="00010488">
      <w:pPr>
        <w:pStyle w:val="ListParagraph"/>
        <w:numPr>
          <w:ilvl w:val="0"/>
          <w:numId w:val="3"/>
        </w:numPr>
        <w:shd w:val="clear" w:color="auto" w:fill="FFFFFF" w:themeFill="background1"/>
        <w:rPr>
          <w:rFonts w:ascii="Verdana" w:eastAsiaTheme="minorEastAsia" w:hAnsi="Verdana"/>
          <w:color w:val="000000" w:themeColor="text1"/>
          <w:sz w:val="28"/>
          <w:szCs w:val="28"/>
        </w:rPr>
      </w:pPr>
      <w:bookmarkStart w:id="1" w:name="_Int_gFFwqzkq"/>
      <w:r w:rsidRPr="00D10F4C">
        <w:rPr>
          <w:rFonts w:ascii="Verdana" w:eastAsiaTheme="minorEastAsia" w:hAnsi="Verdana"/>
          <w:color w:val="000000" w:themeColor="text1"/>
          <w:sz w:val="28"/>
          <w:szCs w:val="28"/>
        </w:rPr>
        <w:t>Plan ahead</w:t>
      </w:r>
      <w:bookmarkEnd w:id="1"/>
      <w:r w:rsidRPr="00D10F4C">
        <w:rPr>
          <w:rFonts w:ascii="Verdana" w:eastAsiaTheme="minorEastAsia" w:hAnsi="Verdana"/>
          <w:color w:val="000000" w:themeColor="text1"/>
          <w:sz w:val="28"/>
          <w:szCs w:val="28"/>
        </w:rPr>
        <w:t xml:space="preserve">. Schedule public transit and ride shares </w:t>
      </w:r>
      <w:r>
        <w:rPr>
          <w:rFonts w:ascii="Verdana" w:eastAsiaTheme="minorEastAsia" w:hAnsi="Verdana"/>
          <w:color w:val="000000" w:themeColor="text1"/>
          <w:sz w:val="28"/>
          <w:szCs w:val="28"/>
        </w:rPr>
        <w:t xml:space="preserve">early </w:t>
      </w:r>
      <w:r w:rsidRPr="00D10F4C">
        <w:rPr>
          <w:rFonts w:ascii="Verdana" w:eastAsiaTheme="minorEastAsia" w:hAnsi="Verdana"/>
          <w:color w:val="000000" w:themeColor="text1"/>
          <w:sz w:val="28"/>
          <w:szCs w:val="28"/>
        </w:rPr>
        <w:t>because they may run late due to the weather.</w:t>
      </w:r>
    </w:p>
    <w:p w14:paraId="724CED32" w14:textId="77777777" w:rsidR="00010488" w:rsidRPr="00A36053" w:rsidRDefault="00010488" w:rsidP="00010488">
      <w:pPr>
        <w:pStyle w:val="ListParagraph"/>
        <w:numPr>
          <w:ilvl w:val="0"/>
          <w:numId w:val="3"/>
        </w:numPr>
        <w:shd w:val="clear" w:color="auto" w:fill="FFFFFF" w:themeFill="background1"/>
        <w:rPr>
          <w:rFonts w:ascii="Verdana" w:eastAsiaTheme="minorEastAsia" w:hAnsi="Verdana"/>
          <w:color w:val="000000" w:themeColor="text1"/>
          <w:sz w:val="28"/>
          <w:szCs w:val="28"/>
        </w:rPr>
      </w:pPr>
      <w:r>
        <w:rPr>
          <w:rFonts w:ascii="Verdana" w:eastAsiaTheme="minorEastAsia" w:hAnsi="Verdana"/>
          <w:color w:val="000000" w:themeColor="text1"/>
          <w:sz w:val="28"/>
          <w:szCs w:val="28"/>
        </w:rPr>
        <w:t>S</w:t>
      </w:r>
      <w:r w:rsidRPr="00A36053">
        <w:rPr>
          <w:rFonts w:ascii="Verdana" w:eastAsiaTheme="minorEastAsia" w:hAnsi="Verdana"/>
          <w:color w:val="000000" w:themeColor="text1"/>
          <w:sz w:val="28"/>
          <w:szCs w:val="28"/>
        </w:rPr>
        <w:t xml:space="preserve">tay focused! Brent warns that poor winter walking conditions can narrow </w:t>
      </w:r>
      <w:r>
        <w:rPr>
          <w:rFonts w:ascii="Verdana" w:eastAsiaTheme="minorEastAsia" w:hAnsi="Verdana"/>
          <w:color w:val="000000" w:themeColor="text1"/>
          <w:sz w:val="28"/>
          <w:szCs w:val="28"/>
        </w:rPr>
        <w:t>attention</w:t>
      </w:r>
      <w:r w:rsidRPr="00A36053">
        <w:rPr>
          <w:rFonts w:ascii="Verdana" w:eastAsiaTheme="minorEastAsia" w:hAnsi="Verdana"/>
          <w:color w:val="000000" w:themeColor="text1"/>
          <w:sz w:val="28"/>
          <w:szCs w:val="28"/>
        </w:rPr>
        <w:t xml:space="preserve"> down to more of a step-by-step level at the expense of general orientation and knowing where one is on their route. </w:t>
      </w:r>
    </w:p>
    <w:p w14:paraId="0C348A42" w14:textId="68010349" w:rsidR="00010488" w:rsidRPr="00673E1D" w:rsidRDefault="00010488" w:rsidP="00673E1D">
      <w:pPr>
        <w:rPr>
          <w:rFonts w:ascii="Verdana" w:eastAsia="Calibri" w:hAnsi="Verdana" w:cs="Calibri"/>
          <w:color w:val="000000" w:themeColor="text1"/>
          <w:sz w:val="28"/>
          <w:szCs w:val="28"/>
        </w:rPr>
      </w:pPr>
      <w:r w:rsidRPr="00D10F4C">
        <w:rPr>
          <w:rFonts w:ascii="Verdana" w:eastAsiaTheme="minorEastAsia" w:hAnsi="Verdana"/>
          <w:color w:val="000000" w:themeColor="text1"/>
          <w:sz w:val="28"/>
          <w:szCs w:val="28"/>
        </w:rPr>
        <w:t xml:space="preserve">Of course, </w:t>
      </w:r>
      <w:r>
        <w:rPr>
          <w:rFonts w:ascii="Verdana" w:eastAsiaTheme="minorEastAsia" w:hAnsi="Verdana"/>
          <w:color w:val="000000" w:themeColor="text1"/>
          <w:sz w:val="28"/>
          <w:szCs w:val="28"/>
        </w:rPr>
        <w:t>when the weather is really bad, it’s impossible to spend a lot of time outdoors. Sometimes you need to find ways to stay active inside. Brent</w:t>
      </w:r>
      <w:r w:rsidRPr="00D10F4C">
        <w:rPr>
          <w:rFonts w:ascii="Verdana" w:eastAsiaTheme="minorEastAsia" w:hAnsi="Verdana"/>
          <w:color w:val="000000" w:themeColor="text1"/>
          <w:sz w:val="28"/>
          <w:szCs w:val="28"/>
        </w:rPr>
        <w:t xml:space="preserve"> recommends finding ways to keep walking </w:t>
      </w:r>
      <w:r>
        <w:rPr>
          <w:rFonts w:ascii="Verdana" w:eastAsiaTheme="minorEastAsia" w:hAnsi="Verdana"/>
          <w:color w:val="000000" w:themeColor="text1"/>
          <w:sz w:val="28"/>
          <w:szCs w:val="28"/>
        </w:rPr>
        <w:t>indoors</w:t>
      </w:r>
      <w:r w:rsidRPr="00D10F4C">
        <w:rPr>
          <w:rFonts w:ascii="Verdana" w:eastAsiaTheme="minorEastAsia" w:hAnsi="Verdana"/>
          <w:color w:val="000000" w:themeColor="text1"/>
          <w:sz w:val="28"/>
          <w:szCs w:val="28"/>
        </w:rPr>
        <w:t>. “If you live in an apartment walk the hallways,” he suggests. “</w:t>
      </w:r>
      <w:r>
        <w:rPr>
          <w:rFonts w:ascii="Verdana" w:eastAsiaTheme="minorEastAsia" w:hAnsi="Verdana"/>
          <w:color w:val="000000" w:themeColor="text1"/>
          <w:sz w:val="28"/>
          <w:szCs w:val="28"/>
        </w:rPr>
        <w:t>Or w</w:t>
      </w:r>
      <w:r w:rsidRPr="00D10F4C">
        <w:rPr>
          <w:rFonts w:ascii="Verdana" w:eastAsiaTheme="minorEastAsia" w:hAnsi="Verdana"/>
          <w:color w:val="000000" w:themeColor="text1"/>
          <w:sz w:val="28"/>
          <w:szCs w:val="28"/>
        </w:rPr>
        <w:t xml:space="preserve">alk in place at home.” If </w:t>
      </w:r>
      <w:r>
        <w:rPr>
          <w:rFonts w:ascii="Verdana" w:eastAsiaTheme="minorEastAsia" w:hAnsi="Verdana"/>
          <w:color w:val="000000" w:themeColor="text1"/>
          <w:sz w:val="28"/>
          <w:szCs w:val="28"/>
        </w:rPr>
        <w:t>you can afford one</w:t>
      </w:r>
      <w:r w:rsidRPr="00D10F4C">
        <w:rPr>
          <w:rFonts w:ascii="Verdana" w:eastAsiaTheme="minorEastAsia" w:hAnsi="Verdana"/>
          <w:color w:val="000000" w:themeColor="text1"/>
          <w:sz w:val="28"/>
          <w:szCs w:val="28"/>
        </w:rPr>
        <w:t xml:space="preserve">, </w:t>
      </w:r>
      <w:r>
        <w:rPr>
          <w:rFonts w:ascii="Verdana" w:eastAsiaTheme="minorEastAsia" w:hAnsi="Verdana"/>
          <w:color w:val="000000" w:themeColor="text1"/>
          <w:sz w:val="28"/>
          <w:szCs w:val="28"/>
        </w:rPr>
        <w:t>buying a tread</w:t>
      </w:r>
      <w:r w:rsidRPr="00D10F4C">
        <w:rPr>
          <w:rFonts w:ascii="Verdana" w:eastAsiaTheme="minorEastAsia" w:hAnsi="Verdana"/>
          <w:color w:val="000000" w:themeColor="text1"/>
          <w:sz w:val="28"/>
          <w:szCs w:val="28"/>
        </w:rPr>
        <w:t>mill, elliptical or stationary bike is a good investment</w:t>
      </w:r>
      <w:r w:rsidR="002F5AAC">
        <w:rPr>
          <w:rFonts w:ascii="Verdana" w:eastAsia="Calibri" w:hAnsi="Verdana" w:cs="Calibri"/>
          <w:color w:val="000000" w:themeColor="text1"/>
          <w:sz w:val="28"/>
          <w:szCs w:val="28"/>
        </w:rPr>
        <w:t>, as can joining a health club if you have access to transportation</w:t>
      </w:r>
      <w:r w:rsidR="002F5AAC" w:rsidRPr="00236A0C">
        <w:rPr>
          <w:rFonts w:ascii="Verdana" w:eastAsia="Calibri" w:hAnsi="Verdana" w:cs="Calibri"/>
          <w:color w:val="000000" w:themeColor="text1"/>
          <w:sz w:val="28"/>
          <w:szCs w:val="28"/>
        </w:rPr>
        <w:t xml:space="preserve">. </w:t>
      </w:r>
      <w:r w:rsidR="002F5AAC">
        <w:rPr>
          <w:rFonts w:ascii="Verdana" w:eastAsia="Calibri" w:hAnsi="Verdana" w:cs="Calibri"/>
          <w:color w:val="000000" w:themeColor="text1"/>
          <w:sz w:val="28"/>
          <w:szCs w:val="28"/>
        </w:rPr>
        <w:t>And m</w:t>
      </w:r>
      <w:r w:rsidR="002F5AAC" w:rsidRPr="00236A0C">
        <w:rPr>
          <w:rFonts w:ascii="Verdana" w:eastAsia="Calibri" w:hAnsi="Verdana" w:cs="Calibri"/>
          <w:color w:val="000000" w:themeColor="text1"/>
          <w:sz w:val="28"/>
          <w:szCs w:val="28"/>
        </w:rPr>
        <w:t>any apartment buildings, condos and senior residences have fitness rooms, so it’s a good idea to check whether there’s a free exercise option just down the hall</w:t>
      </w:r>
      <w:r w:rsidRPr="00D10F4C">
        <w:rPr>
          <w:rFonts w:ascii="Verdana" w:eastAsiaTheme="minorEastAsia" w:hAnsi="Verdana"/>
          <w:color w:val="000000" w:themeColor="text1"/>
          <w:sz w:val="28"/>
          <w:szCs w:val="28"/>
        </w:rPr>
        <w:t xml:space="preserve">. </w:t>
      </w:r>
    </w:p>
    <w:p w14:paraId="53C83F5E" w14:textId="6480A282" w:rsidR="00E22CCD" w:rsidRDefault="00653B9D" w:rsidP="00010488">
      <w:pPr>
        <w:shd w:val="clear" w:color="auto" w:fill="FFFFFF" w:themeFill="background1"/>
        <w:rPr>
          <w:rFonts w:ascii="Verdana" w:eastAsia="Verdana" w:hAnsi="Verdana" w:cs="Verdana"/>
          <w:color w:val="000000" w:themeColor="text1"/>
          <w:sz w:val="28"/>
          <w:szCs w:val="28"/>
        </w:rPr>
      </w:pPr>
      <w:r>
        <w:rPr>
          <w:rFonts w:ascii="Verdana" w:eastAsia="Verdana" w:hAnsi="Verdana" w:cs="Verdana"/>
          <w:color w:val="000000" w:themeColor="text1"/>
          <w:sz w:val="28"/>
          <w:szCs w:val="28"/>
        </w:rPr>
        <w:t xml:space="preserve">Sun Prairie resident </w:t>
      </w:r>
      <w:r w:rsidRPr="5C389469">
        <w:rPr>
          <w:rFonts w:ascii="Verdana" w:eastAsia="Verdana" w:hAnsi="Verdana" w:cs="Verdana"/>
          <w:color w:val="000000" w:themeColor="text1"/>
          <w:sz w:val="28"/>
          <w:szCs w:val="28"/>
        </w:rPr>
        <w:t xml:space="preserve">Rachel Iselin has turned her residence into her very own fitness club. “I have an apartment building that’s three floors,” she explains. “Walking all three floors adds up to about a mile.” How does she know? Rachel wears a watch that </w:t>
      </w:r>
      <w:r>
        <w:rPr>
          <w:rFonts w:ascii="Verdana" w:eastAsia="Verdana" w:hAnsi="Verdana" w:cs="Verdana"/>
          <w:color w:val="000000" w:themeColor="text1"/>
          <w:sz w:val="28"/>
          <w:szCs w:val="28"/>
        </w:rPr>
        <w:t>counts her steps</w:t>
      </w:r>
      <w:r w:rsidRPr="5C389469">
        <w:rPr>
          <w:rFonts w:ascii="Verdana" w:eastAsia="Verdana" w:hAnsi="Verdana" w:cs="Verdana"/>
          <w:color w:val="000000" w:themeColor="text1"/>
          <w:sz w:val="28"/>
          <w:szCs w:val="28"/>
        </w:rPr>
        <w:t xml:space="preserve"> and </w:t>
      </w:r>
      <w:r>
        <w:rPr>
          <w:rFonts w:ascii="Verdana" w:eastAsia="Verdana" w:hAnsi="Verdana" w:cs="Verdana"/>
          <w:color w:val="000000" w:themeColor="text1"/>
          <w:sz w:val="28"/>
          <w:szCs w:val="28"/>
        </w:rPr>
        <w:t>reminds her when it’s time to get up and move.</w:t>
      </w:r>
    </w:p>
    <w:p w14:paraId="54458A9C" w14:textId="77B08A77" w:rsidR="002C1767" w:rsidRPr="00236A0C" w:rsidRDefault="00957FA0" w:rsidP="002C1767">
      <w:pPr>
        <w:spacing w:after="0" w:line="279" w:lineRule="auto"/>
        <w:rPr>
          <w:rFonts w:ascii="Verdana" w:eastAsia="Verdana" w:hAnsi="Verdana" w:cs="Verdana"/>
          <w:color w:val="000000" w:themeColor="text1"/>
          <w:sz w:val="28"/>
          <w:szCs w:val="28"/>
        </w:rPr>
      </w:pPr>
      <w:r>
        <w:rPr>
          <w:rFonts w:ascii="Verdana" w:eastAsia="Verdana" w:hAnsi="Verdana" w:cs="Verdana"/>
          <w:color w:val="000000" w:themeColor="text1"/>
          <w:sz w:val="28"/>
          <w:szCs w:val="28"/>
        </w:rPr>
        <w:lastRenderedPageBreak/>
        <w:t>Cindy Walsh is a</w:t>
      </w:r>
      <w:r w:rsidRPr="5C389469">
        <w:rPr>
          <w:rFonts w:ascii="Verdana" w:eastAsia="Verdana" w:hAnsi="Verdana" w:cs="Verdana"/>
          <w:color w:val="000000" w:themeColor="text1"/>
          <w:sz w:val="28"/>
          <w:szCs w:val="28"/>
        </w:rPr>
        <w:t>nother Sun Prairie senior who has great advice for people trying to get started with winter activities</w:t>
      </w:r>
      <w:r>
        <w:rPr>
          <w:rFonts w:ascii="Verdana" w:eastAsia="Verdana" w:hAnsi="Verdana" w:cs="Verdana"/>
          <w:color w:val="000000" w:themeColor="text1"/>
          <w:sz w:val="28"/>
          <w:szCs w:val="28"/>
        </w:rPr>
        <w:t xml:space="preserve">. </w:t>
      </w:r>
      <w:r w:rsidRPr="5C389469">
        <w:rPr>
          <w:rFonts w:ascii="Verdana" w:eastAsia="Verdana" w:hAnsi="Verdana" w:cs="Verdana"/>
          <w:color w:val="000000" w:themeColor="text1"/>
          <w:sz w:val="28"/>
          <w:szCs w:val="28"/>
        </w:rPr>
        <w:t>Cindy advises people to connect with resources around them. “There’s so many,” she says. “And move</w:t>
      </w:r>
      <w:r>
        <w:rPr>
          <w:rFonts w:ascii="Verdana" w:eastAsia="Verdana" w:hAnsi="Verdana" w:cs="Verdana"/>
          <w:color w:val="000000" w:themeColor="text1"/>
          <w:sz w:val="28"/>
          <w:szCs w:val="28"/>
        </w:rPr>
        <w:t xml:space="preserve">! </w:t>
      </w:r>
      <w:r w:rsidRPr="5C389469">
        <w:rPr>
          <w:rFonts w:ascii="Verdana" w:eastAsia="Verdana" w:hAnsi="Verdana" w:cs="Verdana"/>
          <w:color w:val="000000" w:themeColor="text1"/>
          <w:sz w:val="28"/>
          <w:szCs w:val="28"/>
        </w:rPr>
        <w:t>They don’t have to be big moves</w:t>
      </w:r>
      <w:r>
        <w:rPr>
          <w:rFonts w:ascii="Verdana" w:eastAsia="Verdana" w:hAnsi="Verdana" w:cs="Verdana"/>
          <w:color w:val="000000" w:themeColor="text1"/>
          <w:sz w:val="28"/>
          <w:szCs w:val="28"/>
        </w:rPr>
        <w:t>.</w:t>
      </w:r>
      <w:r w:rsidRPr="5C389469">
        <w:rPr>
          <w:rFonts w:ascii="Verdana" w:eastAsia="Verdana" w:hAnsi="Verdana" w:cs="Verdana"/>
          <w:color w:val="000000" w:themeColor="text1"/>
          <w:sz w:val="28"/>
          <w:szCs w:val="28"/>
        </w:rPr>
        <w:t>” She says even spending time taking care of houseplants keeps movement in her day.</w:t>
      </w:r>
      <w:r w:rsidR="002C1767">
        <w:rPr>
          <w:rFonts w:ascii="Verdana" w:eastAsia="Verdana" w:hAnsi="Verdana" w:cs="Verdana"/>
          <w:color w:val="000000" w:themeColor="text1"/>
          <w:sz w:val="28"/>
          <w:szCs w:val="28"/>
        </w:rPr>
        <w:t xml:space="preserve"> </w:t>
      </w:r>
      <w:r w:rsidR="002C1767" w:rsidRPr="5C389469">
        <w:rPr>
          <w:rFonts w:ascii="Verdana" w:eastAsia="Verdana" w:hAnsi="Verdana" w:cs="Verdana"/>
          <w:color w:val="000000" w:themeColor="text1"/>
          <w:sz w:val="28"/>
          <w:szCs w:val="28"/>
        </w:rPr>
        <w:t xml:space="preserve">Cindy and </w:t>
      </w:r>
      <w:r w:rsidR="002C1767">
        <w:rPr>
          <w:rFonts w:ascii="Verdana" w:eastAsia="Verdana" w:hAnsi="Verdana" w:cs="Verdana"/>
          <w:color w:val="000000" w:themeColor="text1"/>
          <w:sz w:val="28"/>
          <w:szCs w:val="28"/>
        </w:rPr>
        <w:t xml:space="preserve">her husband </w:t>
      </w:r>
      <w:r w:rsidR="002C1767" w:rsidRPr="5C389469">
        <w:rPr>
          <w:rFonts w:ascii="Verdana" w:eastAsia="Verdana" w:hAnsi="Verdana" w:cs="Verdana"/>
          <w:color w:val="000000" w:themeColor="text1"/>
          <w:sz w:val="28"/>
          <w:szCs w:val="28"/>
        </w:rPr>
        <w:t>George even have a fun ping-pong rivalry going</w:t>
      </w:r>
      <w:r w:rsidR="002C1767">
        <w:rPr>
          <w:rFonts w:ascii="Verdana" w:eastAsia="Verdana" w:hAnsi="Verdana" w:cs="Verdana"/>
          <w:color w:val="000000" w:themeColor="text1"/>
          <w:sz w:val="28"/>
          <w:szCs w:val="28"/>
        </w:rPr>
        <w:t>, using</w:t>
      </w:r>
      <w:r w:rsidR="002C1767" w:rsidRPr="5C389469">
        <w:rPr>
          <w:rFonts w:ascii="Verdana" w:eastAsia="Verdana" w:hAnsi="Verdana" w:cs="Verdana"/>
          <w:color w:val="000000" w:themeColor="text1"/>
          <w:sz w:val="28"/>
          <w:szCs w:val="28"/>
        </w:rPr>
        <w:t xml:space="preserve"> a net </w:t>
      </w:r>
      <w:r w:rsidR="002C1767">
        <w:rPr>
          <w:rFonts w:ascii="Verdana" w:eastAsia="Verdana" w:hAnsi="Verdana" w:cs="Verdana"/>
          <w:color w:val="000000" w:themeColor="text1"/>
          <w:sz w:val="28"/>
          <w:szCs w:val="28"/>
        </w:rPr>
        <w:t xml:space="preserve">set up </w:t>
      </w:r>
      <w:r w:rsidR="002C1767" w:rsidRPr="5C389469">
        <w:rPr>
          <w:rFonts w:ascii="Verdana" w:eastAsia="Verdana" w:hAnsi="Verdana" w:cs="Verdana"/>
          <w:color w:val="000000" w:themeColor="text1"/>
          <w:sz w:val="28"/>
          <w:szCs w:val="28"/>
        </w:rPr>
        <w:t xml:space="preserve">on a downstairs table. Who’s the champion? “We’re actually pretty evenly matched,” Cindy says. </w:t>
      </w:r>
    </w:p>
    <w:p w14:paraId="7DA36223" w14:textId="0AE3764A" w:rsidR="00957FA0" w:rsidRDefault="00957FA0" w:rsidP="00010488">
      <w:pPr>
        <w:shd w:val="clear" w:color="auto" w:fill="FFFFFF" w:themeFill="background1"/>
        <w:rPr>
          <w:rFonts w:ascii="Verdana" w:eastAsiaTheme="minorEastAsia" w:hAnsi="Verdana"/>
          <w:color w:val="000000" w:themeColor="text1"/>
          <w:sz w:val="28"/>
          <w:szCs w:val="28"/>
        </w:rPr>
      </w:pPr>
    </w:p>
    <w:p w14:paraId="56A8B974" w14:textId="7687A569" w:rsidR="00010488" w:rsidRDefault="00383865" w:rsidP="00010488">
      <w:pPr>
        <w:shd w:val="clear" w:color="auto" w:fill="FFFFFF" w:themeFill="background1"/>
        <w:rPr>
          <w:rFonts w:ascii="Verdana" w:eastAsiaTheme="minorEastAsia" w:hAnsi="Verdana"/>
          <w:color w:val="000000" w:themeColor="text1"/>
          <w:sz w:val="28"/>
          <w:szCs w:val="28"/>
        </w:rPr>
      </w:pPr>
      <w:r w:rsidRPr="5C389469">
        <w:rPr>
          <w:rFonts w:ascii="Verdana" w:eastAsia="Verdana" w:hAnsi="Verdana" w:cs="Verdana"/>
          <w:color w:val="000000" w:themeColor="text1"/>
          <w:sz w:val="28"/>
          <w:szCs w:val="28"/>
        </w:rPr>
        <w:t>For people who may not have the space at home to walk or exercise, joining a v</w:t>
      </w:r>
      <w:r w:rsidRPr="5C389469">
        <w:rPr>
          <w:rFonts w:ascii="Verdana" w:eastAsia="Calibri" w:hAnsi="Verdana" w:cs="Calibri"/>
          <w:color w:val="000000" w:themeColor="text1"/>
          <w:sz w:val="28"/>
          <w:szCs w:val="28"/>
        </w:rPr>
        <w:t xml:space="preserve">irtual health club </w:t>
      </w:r>
      <w:r>
        <w:rPr>
          <w:rFonts w:ascii="Verdana" w:eastAsia="Calibri" w:hAnsi="Verdana" w:cs="Calibri"/>
          <w:color w:val="000000" w:themeColor="text1"/>
          <w:sz w:val="28"/>
          <w:szCs w:val="28"/>
        </w:rPr>
        <w:t xml:space="preserve">or following a fitness website </w:t>
      </w:r>
      <w:r w:rsidRPr="5C389469">
        <w:rPr>
          <w:rFonts w:ascii="Verdana" w:eastAsia="Calibri" w:hAnsi="Verdana" w:cs="Calibri"/>
          <w:color w:val="000000" w:themeColor="text1"/>
          <w:sz w:val="28"/>
          <w:szCs w:val="28"/>
        </w:rPr>
        <w:t>might be an option.</w:t>
      </w:r>
      <w:r>
        <w:rPr>
          <w:rFonts w:ascii="Verdana" w:eastAsia="Calibri" w:hAnsi="Verdana" w:cs="Calibri"/>
          <w:color w:val="000000" w:themeColor="text1"/>
          <w:sz w:val="28"/>
          <w:szCs w:val="28"/>
        </w:rPr>
        <w:t xml:space="preserve"> For example, </w:t>
      </w:r>
      <w:r w:rsidRPr="00383865">
        <w:rPr>
          <w:rFonts w:ascii="Verdana" w:eastAsia="Calibri" w:hAnsi="Verdana" w:cs="Calibri"/>
          <w:sz w:val="28"/>
          <w:szCs w:val="28"/>
        </w:rPr>
        <w:t>Better5.com</w:t>
      </w:r>
      <w:r w:rsidRPr="5C389469">
        <w:rPr>
          <w:rFonts w:ascii="Verdana" w:eastAsia="Calibri" w:hAnsi="Verdana" w:cs="Calibri"/>
          <w:color w:val="000000" w:themeColor="text1"/>
          <w:sz w:val="28"/>
          <w:szCs w:val="28"/>
        </w:rPr>
        <w:t xml:space="preserve"> is an online health destination with a five-point mission: physical health, mental health, purpose, social connections and independence.</w:t>
      </w:r>
      <w:r w:rsidR="00010488" w:rsidRPr="00D10F4C">
        <w:rPr>
          <w:rFonts w:ascii="Verdana" w:eastAsiaTheme="minorEastAsia" w:hAnsi="Verdana"/>
          <w:color w:val="000000" w:themeColor="text1"/>
          <w:sz w:val="28"/>
          <w:szCs w:val="28"/>
        </w:rPr>
        <w:t xml:space="preserve"> </w:t>
      </w:r>
    </w:p>
    <w:p w14:paraId="6FA2DAD7" w14:textId="05B37515" w:rsidR="00D47AA4" w:rsidRPr="00D91602" w:rsidRDefault="00B9675F" w:rsidP="00D91602">
      <w:pPr>
        <w:shd w:val="clear" w:color="auto" w:fill="FFFFFF" w:themeFill="background1"/>
        <w:rPr>
          <w:rFonts w:ascii="Verdana" w:eastAsiaTheme="minorEastAsia" w:hAnsi="Verdana"/>
          <w:color w:val="000000" w:themeColor="text1"/>
          <w:sz w:val="28"/>
          <w:szCs w:val="28"/>
        </w:rPr>
      </w:pPr>
      <w:r>
        <w:rPr>
          <w:rFonts w:ascii="Verdana" w:eastAsiaTheme="minorEastAsia" w:hAnsi="Verdana"/>
          <w:color w:val="000000" w:themeColor="text1"/>
          <w:sz w:val="28"/>
          <w:szCs w:val="28"/>
        </w:rPr>
        <w:t>Each of those five points is a critical component of overall wellness, and each are harder to take care of during the winter.</w:t>
      </w:r>
      <w:r w:rsidR="00FB4C02">
        <w:rPr>
          <w:rFonts w:ascii="Verdana" w:eastAsiaTheme="minorEastAsia" w:hAnsi="Verdana"/>
          <w:color w:val="000000" w:themeColor="text1"/>
          <w:sz w:val="28"/>
          <w:szCs w:val="28"/>
        </w:rPr>
        <w:t xml:space="preserve"> </w:t>
      </w:r>
      <w:r w:rsidR="00010488">
        <w:rPr>
          <w:rFonts w:ascii="Verdana" w:eastAsiaTheme="minorEastAsia" w:hAnsi="Verdana"/>
          <w:color w:val="000000" w:themeColor="text1"/>
          <w:sz w:val="28"/>
          <w:szCs w:val="28"/>
        </w:rPr>
        <w:t xml:space="preserve">Staying active is one of the best strategies for keeping your body, mind and soul healthy when the weather outside gets frightful. </w:t>
      </w:r>
    </w:p>
    <w:p w14:paraId="1DA784BD" w14:textId="77777777" w:rsidR="001E2606" w:rsidRPr="00B52F66" w:rsidRDefault="001E2606" w:rsidP="001E2606">
      <w:pPr>
        <w:spacing w:after="0"/>
        <w:rPr>
          <w:rFonts w:ascii="Verdana" w:eastAsia="Calibri" w:hAnsi="Verdana" w:cs="Calibri"/>
          <w:color w:val="242424"/>
          <w:sz w:val="28"/>
          <w:szCs w:val="28"/>
        </w:rPr>
      </w:pPr>
    </w:p>
    <w:p w14:paraId="3E9BFB1C" w14:textId="751A8597" w:rsidR="001E2606" w:rsidRPr="00374310" w:rsidRDefault="00374310" w:rsidP="001E2606">
      <w:pPr>
        <w:spacing w:after="0"/>
        <w:rPr>
          <w:rFonts w:ascii="Verdana" w:eastAsiaTheme="minorEastAsia" w:hAnsi="Verdana"/>
          <w:b/>
          <w:bCs/>
          <w:color w:val="292F33"/>
          <w:sz w:val="28"/>
          <w:szCs w:val="28"/>
        </w:rPr>
      </w:pPr>
      <w:r>
        <w:rPr>
          <w:rFonts w:ascii="Verdana" w:eastAsiaTheme="minorEastAsia" w:hAnsi="Verdana"/>
          <w:b/>
          <w:bCs/>
          <w:color w:val="292F33"/>
          <w:sz w:val="28"/>
          <w:szCs w:val="28"/>
        </w:rPr>
        <w:t>Spreading</w:t>
      </w:r>
      <w:r w:rsidR="001E2606" w:rsidRPr="00374310">
        <w:rPr>
          <w:rFonts w:ascii="Verdana" w:eastAsiaTheme="minorEastAsia" w:hAnsi="Verdana"/>
          <w:b/>
          <w:bCs/>
          <w:color w:val="292F33"/>
          <w:sz w:val="28"/>
          <w:szCs w:val="28"/>
        </w:rPr>
        <w:t xml:space="preserve"> the Word about NLS Braille eReader Program</w:t>
      </w:r>
    </w:p>
    <w:p w14:paraId="00FD40B6" w14:textId="77777777" w:rsidR="001E2606" w:rsidRDefault="001E2606" w:rsidP="001E2606">
      <w:pPr>
        <w:spacing w:after="0"/>
        <w:rPr>
          <w:rFonts w:ascii="Verdana" w:eastAsiaTheme="minorEastAsia" w:hAnsi="Verdana"/>
          <w:color w:val="292F33"/>
          <w:sz w:val="28"/>
          <w:szCs w:val="28"/>
        </w:rPr>
      </w:pPr>
    </w:p>
    <w:p w14:paraId="0EA829F0" w14:textId="77777777" w:rsidR="001E2606" w:rsidRDefault="001E2606" w:rsidP="001E2606">
      <w:pPr>
        <w:spacing w:after="0"/>
        <w:rPr>
          <w:rFonts w:ascii="Verdana" w:eastAsiaTheme="minorEastAsia" w:hAnsi="Verdana"/>
          <w:color w:val="292F33"/>
          <w:sz w:val="28"/>
          <w:szCs w:val="28"/>
        </w:rPr>
      </w:pPr>
      <w:r>
        <w:rPr>
          <w:noProof/>
        </w:rPr>
        <w:drawing>
          <wp:inline distT="0" distB="0" distL="0" distR="0" wp14:anchorId="74DDCB12" wp14:editId="155FF828">
            <wp:extent cx="3143250" cy="2095500"/>
            <wp:effectExtent l="0" t="0" r="0" b="0"/>
            <wp:docPr id="1443562103" name="Picture 1443562103" descr="HumanWare braille eR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anWare braille eRead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69493" cy="2112995"/>
                    </a:xfrm>
                    <a:prstGeom prst="rect">
                      <a:avLst/>
                    </a:prstGeom>
                    <a:noFill/>
                    <a:ln>
                      <a:noFill/>
                    </a:ln>
                  </pic:spPr>
                </pic:pic>
              </a:graphicData>
            </a:graphic>
          </wp:inline>
        </w:drawing>
      </w:r>
    </w:p>
    <w:p w14:paraId="6E724975" w14:textId="4BB8DCC8" w:rsidR="000720FF" w:rsidRDefault="000720FF" w:rsidP="001E2606">
      <w:pPr>
        <w:spacing w:after="0"/>
        <w:rPr>
          <w:rFonts w:ascii="Verdana" w:eastAsiaTheme="minorEastAsia" w:hAnsi="Verdana"/>
          <w:color w:val="292F33"/>
          <w:sz w:val="28"/>
          <w:szCs w:val="28"/>
        </w:rPr>
      </w:pPr>
      <w:r w:rsidRPr="007C28CD">
        <w:rPr>
          <w:rFonts w:ascii="Verdana" w:eastAsiaTheme="minorEastAsia" w:hAnsi="Verdana"/>
          <w:i/>
          <w:iCs/>
          <w:color w:val="292F33"/>
          <w:sz w:val="28"/>
          <w:szCs w:val="28"/>
        </w:rPr>
        <w:t>HumanWare braille eReader</w:t>
      </w:r>
    </w:p>
    <w:p w14:paraId="5A6B1523" w14:textId="77777777" w:rsidR="00736549" w:rsidRDefault="00736549" w:rsidP="001E2606">
      <w:pPr>
        <w:spacing w:after="0"/>
        <w:rPr>
          <w:rFonts w:ascii="Verdana" w:eastAsiaTheme="minorEastAsia" w:hAnsi="Verdana"/>
          <w:color w:val="292F33"/>
          <w:sz w:val="28"/>
          <w:szCs w:val="28"/>
        </w:rPr>
      </w:pPr>
    </w:p>
    <w:p w14:paraId="645D88EB" w14:textId="77777777" w:rsidR="001E2606" w:rsidRDefault="001E2606" w:rsidP="001E2606">
      <w:pPr>
        <w:spacing w:after="0"/>
        <w:rPr>
          <w:rFonts w:ascii="Verdana" w:eastAsiaTheme="minorEastAsia" w:hAnsi="Verdana"/>
          <w:color w:val="292F33"/>
          <w:sz w:val="28"/>
          <w:szCs w:val="28"/>
        </w:rPr>
      </w:pPr>
    </w:p>
    <w:p w14:paraId="735A9591" w14:textId="77777777" w:rsidR="001E2606" w:rsidRPr="00B52F66" w:rsidRDefault="001E2606" w:rsidP="001E2606">
      <w:pPr>
        <w:spacing w:after="0"/>
        <w:rPr>
          <w:rFonts w:ascii="Verdana" w:eastAsia="Source Sans Pro" w:hAnsi="Verdana" w:cs="Source Sans Pro"/>
          <w:color w:val="292F33"/>
          <w:sz w:val="28"/>
          <w:szCs w:val="28"/>
        </w:rPr>
      </w:pPr>
      <w:r w:rsidRPr="00B52F66">
        <w:rPr>
          <w:rFonts w:ascii="Verdana" w:eastAsiaTheme="minorEastAsia" w:hAnsi="Verdana"/>
          <w:color w:val="292F33"/>
          <w:sz w:val="28"/>
          <w:szCs w:val="28"/>
        </w:rPr>
        <w:t xml:space="preserve">As part of a national network cooperating with the National Library Service for the Blind and Print Disabled (NLS), the Wisconsin Talking Book and Braille Library (WTBBL) provides audiobooks and braille materials to Wisconsin residents who cannot use regular print materials </w:t>
      </w:r>
      <w:r>
        <w:rPr>
          <w:rFonts w:ascii="Verdana" w:eastAsiaTheme="minorEastAsia" w:hAnsi="Verdana"/>
          <w:color w:val="292F33"/>
          <w:sz w:val="28"/>
          <w:szCs w:val="28"/>
        </w:rPr>
        <w:t>due to</w:t>
      </w:r>
      <w:r w:rsidRPr="00B52F66">
        <w:rPr>
          <w:rFonts w:ascii="Verdana" w:eastAsiaTheme="minorEastAsia" w:hAnsi="Verdana"/>
          <w:color w:val="292F33"/>
          <w:sz w:val="28"/>
          <w:szCs w:val="28"/>
        </w:rPr>
        <w:t xml:space="preserve"> temporary or permanent visual or physical limitations. WTBBL also circulates audiobooks and braille materials about Wisconsin or by Wisconsin authors, as well as audio-described DVDs</w:t>
      </w:r>
      <w:r w:rsidRPr="00B52F66">
        <w:rPr>
          <w:rFonts w:ascii="Verdana" w:eastAsia="Source Sans Pro" w:hAnsi="Verdana" w:cs="Source Sans Pro"/>
          <w:color w:val="292F33"/>
          <w:sz w:val="28"/>
          <w:szCs w:val="28"/>
        </w:rPr>
        <w:t xml:space="preserve">. </w:t>
      </w:r>
    </w:p>
    <w:p w14:paraId="7528DD4C" w14:textId="77777777" w:rsidR="001E2606" w:rsidRPr="00B52F66" w:rsidRDefault="001E2606" w:rsidP="001E2606">
      <w:pPr>
        <w:spacing w:after="0"/>
        <w:rPr>
          <w:rFonts w:ascii="Verdana" w:eastAsia="Source Sans Pro" w:hAnsi="Verdana" w:cs="Source Sans Pro"/>
          <w:color w:val="292F33"/>
          <w:sz w:val="28"/>
          <w:szCs w:val="28"/>
        </w:rPr>
      </w:pPr>
    </w:p>
    <w:p w14:paraId="3BBEB61A" w14:textId="77777777" w:rsidR="001E2606" w:rsidRPr="00B52F66" w:rsidRDefault="001E2606" w:rsidP="001E2606">
      <w:pPr>
        <w:spacing w:after="0"/>
        <w:rPr>
          <w:rFonts w:ascii="Verdana" w:eastAsia="Calibri" w:hAnsi="Verdana" w:cs="Calibri"/>
          <w:color w:val="242424"/>
          <w:sz w:val="28"/>
          <w:szCs w:val="28"/>
        </w:rPr>
      </w:pPr>
      <w:r w:rsidRPr="00B52F66">
        <w:rPr>
          <w:rFonts w:ascii="Verdana" w:eastAsiaTheme="minorEastAsia" w:hAnsi="Verdana"/>
          <w:color w:val="292F33"/>
          <w:sz w:val="28"/>
          <w:szCs w:val="28"/>
        </w:rPr>
        <w:t>In addition to providing materials</w:t>
      </w:r>
      <w:r>
        <w:rPr>
          <w:rFonts w:ascii="Verdana" w:eastAsiaTheme="minorEastAsia" w:hAnsi="Verdana"/>
          <w:color w:val="292F33"/>
          <w:sz w:val="28"/>
          <w:szCs w:val="28"/>
        </w:rPr>
        <w:t>,</w:t>
      </w:r>
      <w:r w:rsidRPr="00B52F66">
        <w:rPr>
          <w:rFonts w:ascii="Verdana" w:eastAsiaTheme="minorEastAsia" w:hAnsi="Verdana"/>
          <w:color w:val="292F33"/>
          <w:sz w:val="28"/>
          <w:szCs w:val="28"/>
        </w:rPr>
        <w:t xml:space="preserve"> WTBBL also sponsors a book club that meets every other month. </w:t>
      </w:r>
      <w:r w:rsidRPr="00B52F66">
        <w:rPr>
          <w:rFonts w:ascii="Verdana" w:eastAsia="Calibri" w:hAnsi="Verdana" w:cs="Calibri"/>
          <w:color w:val="242424"/>
          <w:sz w:val="28"/>
          <w:szCs w:val="28"/>
        </w:rPr>
        <w:t>Access Technology Specialist Jim Denham</w:t>
      </w:r>
      <w:r>
        <w:rPr>
          <w:rFonts w:ascii="Verdana" w:eastAsia="Calibri" w:hAnsi="Verdana" w:cs="Calibri"/>
          <w:color w:val="242424"/>
          <w:sz w:val="28"/>
          <w:szCs w:val="28"/>
        </w:rPr>
        <w:t xml:space="preserve"> of the Council</w:t>
      </w:r>
      <w:r w:rsidRPr="00B52F66">
        <w:rPr>
          <w:rFonts w:ascii="Verdana" w:eastAsia="Calibri" w:hAnsi="Verdana" w:cs="Calibri"/>
          <w:color w:val="242424"/>
          <w:sz w:val="28"/>
          <w:szCs w:val="28"/>
        </w:rPr>
        <w:t xml:space="preserve"> is a member of the NLS Reading Technology Advisory Group. </w:t>
      </w:r>
      <w:r>
        <w:rPr>
          <w:rFonts w:ascii="Verdana" w:eastAsia="Calibri" w:hAnsi="Verdana" w:cs="Calibri"/>
          <w:color w:val="242424"/>
          <w:sz w:val="28"/>
          <w:szCs w:val="28"/>
        </w:rPr>
        <w:t>This fall, h</w:t>
      </w:r>
      <w:r w:rsidRPr="00B52F66">
        <w:rPr>
          <w:rFonts w:ascii="Verdana" w:eastAsia="Calibri" w:hAnsi="Verdana" w:cs="Calibri"/>
          <w:color w:val="242424"/>
          <w:sz w:val="28"/>
          <w:szCs w:val="28"/>
        </w:rPr>
        <w:t xml:space="preserve">e spoke to the book club about </w:t>
      </w:r>
      <w:r>
        <w:rPr>
          <w:rFonts w:ascii="Verdana" w:eastAsia="Calibri" w:hAnsi="Verdana" w:cs="Calibri"/>
          <w:color w:val="242424"/>
          <w:sz w:val="28"/>
          <w:szCs w:val="28"/>
        </w:rPr>
        <w:t>the braille eReaders</w:t>
      </w:r>
      <w:r w:rsidRPr="00B52F66">
        <w:rPr>
          <w:rFonts w:ascii="Verdana" w:eastAsia="Calibri" w:hAnsi="Verdana" w:cs="Calibri"/>
          <w:color w:val="242424"/>
          <w:sz w:val="28"/>
          <w:szCs w:val="28"/>
        </w:rPr>
        <w:t xml:space="preserve"> NLS</w:t>
      </w:r>
      <w:r>
        <w:rPr>
          <w:rFonts w:ascii="Verdana" w:eastAsia="Calibri" w:hAnsi="Verdana" w:cs="Calibri"/>
          <w:color w:val="242424"/>
          <w:sz w:val="28"/>
          <w:szCs w:val="28"/>
        </w:rPr>
        <w:t xml:space="preserve"> recently began offering to patrons</w:t>
      </w:r>
      <w:r w:rsidRPr="00B52F66">
        <w:rPr>
          <w:rFonts w:ascii="Verdana" w:eastAsia="Calibri" w:hAnsi="Verdana" w:cs="Calibri"/>
          <w:color w:val="242424"/>
          <w:sz w:val="28"/>
          <w:szCs w:val="28"/>
        </w:rPr>
        <w:t xml:space="preserve">. </w:t>
      </w:r>
      <w:r>
        <w:rPr>
          <w:rFonts w:ascii="Verdana" w:eastAsia="Calibri" w:hAnsi="Verdana" w:cs="Calibri"/>
          <w:color w:val="242424"/>
          <w:sz w:val="28"/>
          <w:szCs w:val="28"/>
        </w:rPr>
        <w:t>In his presentation, Jim</w:t>
      </w:r>
      <w:r w:rsidRPr="00B52F66">
        <w:rPr>
          <w:rFonts w:ascii="Verdana" w:eastAsia="Calibri" w:hAnsi="Verdana" w:cs="Calibri"/>
          <w:color w:val="242424"/>
          <w:sz w:val="28"/>
          <w:szCs w:val="28"/>
        </w:rPr>
        <w:t xml:space="preserve"> provided an overview of the NLS</w:t>
      </w:r>
      <w:r>
        <w:rPr>
          <w:rFonts w:ascii="Verdana" w:eastAsia="Calibri" w:hAnsi="Verdana" w:cs="Calibri"/>
          <w:color w:val="242424"/>
          <w:sz w:val="28"/>
          <w:szCs w:val="28"/>
        </w:rPr>
        <w:t xml:space="preserve">-provided </w:t>
      </w:r>
      <w:r w:rsidRPr="00B52F66">
        <w:rPr>
          <w:rFonts w:ascii="Verdana" w:eastAsia="Calibri" w:hAnsi="Verdana" w:cs="Calibri"/>
          <w:color w:val="242424"/>
          <w:sz w:val="28"/>
          <w:szCs w:val="28"/>
        </w:rPr>
        <w:t>eReader</w:t>
      </w:r>
      <w:r>
        <w:rPr>
          <w:rFonts w:ascii="Verdana" w:eastAsia="Calibri" w:hAnsi="Verdana" w:cs="Calibri"/>
          <w:color w:val="242424"/>
          <w:sz w:val="28"/>
          <w:szCs w:val="28"/>
        </w:rPr>
        <w:t xml:space="preserve">, along with </w:t>
      </w:r>
      <w:r w:rsidRPr="00B52F66">
        <w:rPr>
          <w:rFonts w:ascii="Verdana" w:eastAsia="Calibri" w:hAnsi="Verdana" w:cs="Calibri"/>
          <w:color w:val="242424"/>
          <w:sz w:val="28"/>
          <w:szCs w:val="28"/>
        </w:rPr>
        <w:t>basic information about how to use it with NLS services.</w:t>
      </w:r>
    </w:p>
    <w:p w14:paraId="1E5CE946" w14:textId="77777777" w:rsidR="001E2606" w:rsidRPr="00B52F66" w:rsidRDefault="001E2606" w:rsidP="001E2606">
      <w:pPr>
        <w:spacing w:after="0"/>
        <w:rPr>
          <w:rFonts w:ascii="Verdana" w:eastAsia="Calibri" w:hAnsi="Verdana" w:cs="Calibri"/>
          <w:color w:val="242424"/>
          <w:sz w:val="28"/>
          <w:szCs w:val="28"/>
        </w:rPr>
      </w:pPr>
    </w:p>
    <w:p w14:paraId="6D6DF67F" w14:textId="77777777" w:rsidR="001E2606" w:rsidRPr="00B52F66" w:rsidRDefault="001E2606" w:rsidP="001E2606">
      <w:pPr>
        <w:spacing w:after="0"/>
        <w:rPr>
          <w:rFonts w:ascii="Verdana" w:eastAsia="Calibri" w:hAnsi="Verdana" w:cs="Calibri"/>
          <w:color w:val="242424"/>
          <w:sz w:val="28"/>
          <w:szCs w:val="28"/>
        </w:rPr>
      </w:pPr>
      <w:r w:rsidRPr="00B52F66">
        <w:rPr>
          <w:rFonts w:ascii="Verdana" w:eastAsia="Calibri" w:hAnsi="Verdana" w:cs="Calibri"/>
          <w:color w:val="242424"/>
          <w:sz w:val="28"/>
          <w:szCs w:val="28"/>
        </w:rPr>
        <w:t>“The NLS braille eReader is a device that’s available on a free, permanent loan basis,” Jim says. “It’s for braille users who want to access braille materials digitally. And it’s really a tremendous program because it puts braille into the hands of people who have been wanting to access braille for a long time.”</w:t>
      </w:r>
    </w:p>
    <w:p w14:paraId="2E965EB3" w14:textId="77777777" w:rsidR="001E2606" w:rsidRPr="00B52F66" w:rsidRDefault="001E2606" w:rsidP="001E2606">
      <w:pPr>
        <w:spacing w:after="0"/>
        <w:rPr>
          <w:rFonts w:ascii="Verdana" w:eastAsia="Calibri" w:hAnsi="Verdana" w:cs="Calibri"/>
          <w:color w:val="242424"/>
          <w:sz w:val="28"/>
          <w:szCs w:val="28"/>
        </w:rPr>
      </w:pPr>
    </w:p>
    <w:p w14:paraId="59BBB68B" w14:textId="77777777" w:rsidR="001E2606" w:rsidRDefault="001E2606" w:rsidP="001E2606">
      <w:pPr>
        <w:spacing w:after="0"/>
        <w:rPr>
          <w:rFonts w:ascii="Verdana" w:eastAsia="Calibri" w:hAnsi="Verdana" w:cs="Calibri"/>
          <w:color w:val="242424"/>
          <w:sz w:val="28"/>
          <w:szCs w:val="28"/>
        </w:rPr>
      </w:pPr>
      <w:r w:rsidRPr="00B52F66">
        <w:rPr>
          <w:rFonts w:ascii="Verdana" w:eastAsia="Calibri" w:hAnsi="Verdana" w:cs="Calibri"/>
          <w:color w:val="242424"/>
          <w:sz w:val="28"/>
          <w:szCs w:val="28"/>
        </w:rPr>
        <w:t xml:space="preserve">In </w:t>
      </w:r>
      <w:r>
        <w:rPr>
          <w:rFonts w:ascii="Verdana" w:eastAsia="Calibri" w:hAnsi="Verdana" w:cs="Calibri"/>
          <w:color w:val="242424"/>
          <w:sz w:val="28"/>
          <w:szCs w:val="28"/>
        </w:rPr>
        <w:t>his</w:t>
      </w:r>
      <w:r w:rsidRPr="00B52F66">
        <w:rPr>
          <w:rFonts w:ascii="Verdana" w:eastAsia="Calibri" w:hAnsi="Verdana" w:cs="Calibri"/>
          <w:color w:val="242424"/>
          <w:sz w:val="28"/>
          <w:szCs w:val="28"/>
        </w:rPr>
        <w:t xml:space="preserve"> presentation</w:t>
      </w:r>
      <w:r>
        <w:rPr>
          <w:rFonts w:ascii="Verdana" w:eastAsia="Calibri" w:hAnsi="Verdana" w:cs="Calibri"/>
          <w:color w:val="242424"/>
          <w:sz w:val="28"/>
          <w:szCs w:val="28"/>
        </w:rPr>
        <w:t>,</w:t>
      </w:r>
      <w:r w:rsidRPr="00B52F66">
        <w:rPr>
          <w:rFonts w:ascii="Verdana" w:eastAsia="Calibri" w:hAnsi="Verdana" w:cs="Calibri"/>
          <w:color w:val="242424"/>
          <w:sz w:val="28"/>
          <w:szCs w:val="28"/>
        </w:rPr>
        <w:t xml:space="preserve"> Jim emphasized the convenience of braille eReaders compared to </w:t>
      </w:r>
      <w:r>
        <w:rPr>
          <w:rFonts w:ascii="Verdana" w:eastAsia="Calibri" w:hAnsi="Verdana" w:cs="Calibri"/>
          <w:color w:val="242424"/>
          <w:sz w:val="28"/>
          <w:szCs w:val="28"/>
        </w:rPr>
        <w:t>mailing physical materials</w:t>
      </w:r>
      <w:r w:rsidRPr="00B52F66">
        <w:rPr>
          <w:rFonts w:ascii="Verdana" w:eastAsia="Calibri" w:hAnsi="Verdana" w:cs="Calibri"/>
          <w:color w:val="242424"/>
          <w:sz w:val="28"/>
          <w:szCs w:val="28"/>
        </w:rPr>
        <w:t xml:space="preserve"> back and forth</w:t>
      </w:r>
      <w:r>
        <w:rPr>
          <w:rFonts w:ascii="Verdana" w:eastAsia="Calibri" w:hAnsi="Verdana" w:cs="Calibri"/>
          <w:color w:val="242424"/>
          <w:sz w:val="28"/>
          <w:szCs w:val="28"/>
        </w:rPr>
        <w:t>, the traditional method of accessing NLS materials.</w:t>
      </w:r>
      <w:r w:rsidRPr="00B52F66">
        <w:rPr>
          <w:rFonts w:ascii="Verdana" w:eastAsia="Calibri" w:hAnsi="Verdana" w:cs="Calibri"/>
          <w:color w:val="242424"/>
          <w:sz w:val="28"/>
          <w:szCs w:val="28"/>
        </w:rPr>
        <w:t xml:space="preserve"> He demonstrated how to operate </w:t>
      </w:r>
      <w:r>
        <w:rPr>
          <w:rFonts w:ascii="Verdana" w:eastAsia="Calibri" w:hAnsi="Verdana" w:cs="Calibri"/>
          <w:color w:val="242424"/>
          <w:sz w:val="28"/>
          <w:szCs w:val="28"/>
        </w:rPr>
        <w:t xml:space="preserve">the devices </w:t>
      </w:r>
      <w:r w:rsidRPr="00B52F66">
        <w:rPr>
          <w:rFonts w:ascii="Verdana" w:eastAsia="Calibri" w:hAnsi="Verdana" w:cs="Calibri"/>
          <w:color w:val="242424"/>
          <w:sz w:val="28"/>
          <w:szCs w:val="28"/>
        </w:rPr>
        <w:t>and how to troubleshoot</w:t>
      </w:r>
      <w:r>
        <w:rPr>
          <w:rFonts w:ascii="Verdana" w:eastAsia="Calibri" w:hAnsi="Verdana" w:cs="Calibri"/>
          <w:color w:val="242424"/>
          <w:sz w:val="28"/>
          <w:szCs w:val="28"/>
        </w:rPr>
        <w:t xml:space="preserve"> problems</w:t>
      </w:r>
      <w:r w:rsidRPr="00B52F66">
        <w:rPr>
          <w:rFonts w:ascii="Verdana" w:eastAsia="Calibri" w:hAnsi="Verdana" w:cs="Calibri"/>
          <w:color w:val="242424"/>
          <w:sz w:val="28"/>
          <w:szCs w:val="28"/>
        </w:rPr>
        <w:t xml:space="preserve">. A robust </w:t>
      </w:r>
      <w:r>
        <w:rPr>
          <w:rFonts w:ascii="Verdana" w:eastAsia="Calibri" w:hAnsi="Verdana" w:cs="Calibri"/>
          <w:color w:val="242424"/>
          <w:sz w:val="28"/>
          <w:szCs w:val="28"/>
        </w:rPr>
        <w:t>question and answer</w:t>
      </w:r>
      <w:r w:rsidRPr="00B52F66">
        <w:rPr>
          <w:rFonts w:ascii="Verdana" w:eastAsia="Calibri" w:hAnsi="Verdana" w:cs="Calibri"/>
          <w:color w:val="242424"/>
          <w:sz w:val="28"/>
          <w:szCs w:val="28"/>
        </w:rPr>
        <w:t xml:space="preserve"> session followed his talk. </w:t>
      </w:r>
    </w:p>
    <w:p w14:paraId="1156D135" w14:textId="77777777" w:rsidR="001E2606" w:rsidRDefault="001E2606" w:rsidP="001E2606">
      <w:pPr>
        <w:spacing w:after="0"/>
        <w:rPr>
          <w:rFonts w:ascii="Verdana" w:eastAsia="Calibri" w:hAnsi="Verdana" w:cs="Calibri"/>
          <w:color w:val="242424"/>
          <w:sz w:val="28"/>
          <w:szCs w:val="28"/>
        </w:rPr>
      </w:pPr>
    </w:p>
    <w:p w14:paraId="4AA4A882" w14:textId="77777777" w:rsidR="001E2606" w:rsidRPr="00B52F66" w:rsidRDefault="001E2606" w:rsidP="001E2606">
      <w:pPr>
        <w:spacing w:after="0"/>
        <w:rPr>
          <w:rFonts w:ascii="Verdana" w:eastAsia="Calibri" w:hAnsi="Verdana" w:cs="Calibri"/>
          <w:color w:val="242424"/>
          <w:sz w:val="28"/>
          <w:szCs w:val="28"/>
        </w:rPr>
      </w:pPr>
      <w:r w:rsidRPr="00B52F66">
        <w:rPr>
          <w:rFonts w:ascii="Verdana" w:eastAsia="Calibri" w:hAnsi="Verdana" w:cs="Calibri"/>
          <w:color w:val="242424"/>
          <w:sz w:val="28"/>
          <w:szCs w:val="28"/>
        </w:rPr>
        <w:t xml:space="preserve">The eReaders are available to any WTBBL patron who is familiar with braille. The Council can provide fee-based training on the </w:t>
      </w:r>
      <w:r w:rsidRPr="00B52F66">
        <w:rPr>
          <w:rFonts w:ascii="Verdana" w:eastAsia="Calibri" w:hAnsi="Verdana" w:cs="Calibri"/>
          <w:color w:val="242424"/>
          <w:sz w:val="28"/>
          <w:szCs w:val="28"/>
        </w:rPr>
        <w:lastRenderedPageBreak/>
        <w:t>device</w:t>
      </w:r>
      <w:r>
        <w:rPr>
          <w:rFonts w:ascii="Verdana" w:eastAsia="Calibri" w:hAnsi="Verdana" w:cs="Calibri"/>
          <w:color w:val="242424"/>
          <w:sz w:val="28"/>
          <w:szCs w:val="28"/>
        </w:rPr>
        <w:t>,</w:t>
      </w:r>
      <w:r w:rsidRPr="00B52F66">
        <w:rPr>
          <w:rFonts w:ascii="Verdana" w:eastAsia="Calibri" w:hAnsi="Verdana" w:cs="Calibri"/>
          <w:color w:val="242424"/>
          <w:sz w:val="28"/>
          <w:szCs w:val="28"/>
        </w:rPr>
        <w:t xml:space="preserve"> which Jim says is extremely portable, fitting into a pocket or </w:t>
      </w:r>
      <w:r>
        <w:rPr>
          <w:rFonts w:ascii="Verdana" w:eastAsia="Calibri" w:hAnsi="Verdana" w:cs="Calibri"/>
          <w:color w:val="242424"/>
          <w:sz w:val="28"/>
          <w:szCs w:val="28"/>
        </w:rPr>
        <w:t>personal bag</w:t>
      </w:r>
      <w:r w:rsidRPr="00B52F66">
        <w:rPr>
          <w:rFonts w:ascii="Verdana" w:eastAsia="Calibri" w:hAnsi="Verdana" w:cs="Calibri"/>
          <w:color w:val="242424"/>
          <w:sz w:val="28"/>
          <w:szCs w:val="28"/>
        </w:rPr>
        <w:t xml:space="preserve"> with ease.  </w:t>
      </w:r>
    </w:p>
    <w:p w14:paraId="29E15D4B" w14:textId="77777777" w:rsidR="001E2606" w:rsidRPr="00B52F66" w:rsidRDefault="001E2606" w:rsidP="001E2606">
      <w:pPr>
        <w:spacing w:after="0"/>
        <w:rPr>
          <w:rFonts w:ascii="Verdana" w:eastAsia="Calibri" w:hAnsi="Verdana" w:cs="Calibri"/>
          <w:color w:val="242424"/>
          <w:sz w:val="28"/>
          <w:szCs w:val="28"/>
        </w:rPr>
      </w:pPr>
    </w:p>
    <w:p w14:paraId="45C4C676" w14:textId="77777777" w:rsidR="001E2606" w:rsidRPr="00B52F66" w:rsidRDefault="001E2606" w:rsidP="001E2606">
      <w:pPr>
        <w:spacing w:after="0"/>
        <w:rPr>
          <w:rFonts w:ascii="Verdana" w:eastAsia="Calibri" w:hAnsi="Verdana" w:cs="Calibri"/>
          <w:color w:val="242424"/>
          <w:sz w:val="28"/>
          <w:szCs w:val="28"/>
        </w:rPr>
      </w:pPr>
      <w:r w:rsidRPr="00B52F66">
        <w:rPr>
          <w:rFonts w:ascii="Verdana" w:eastAsia="Calibri" w:hAnsi="Verdana" w:cs="Calibri"/>
          <w:color w:val="242424"/>
          <w:sz w:val="28"/>
          <w:szCs w:val="28"/>
        </w:rPr>
        <w:t xml:space="preserve">Jim closed his presentation with a full endorsement of the technology. “I really recommend getting one,” he said. </w:t>
      </w:r>
      <w:r>
        <w:rPr>
          <w:rFonts w:ascii="Verdana" w:eastAsia="Calibri" w:hAnsi="Verdana" w:cs="Calibri"/>
          <w:color w:val="242424"/>
          <w:sz w:val="28"/>
          <w:szCs w:val="28"/>
        </w:rPr>
        <w:t>Jim</w:t>
      </w:r>
      <w:r w:rsidRPr="00B52F66">
        <w:rPr>
          <w:rFonts w:ascii="Verdana" w:eastAsia="Calibri" w:hAnsi="Verdana" w:cs="Calibri"/>
          <w:color w:val="242424"/>
          <w:sz w:val="28"/>
          <w:szCs w:val="28"/>
        </w:rPr>
        <w:t xml:space="preserve"> added that NLS has done a lot of work to make the devices </w:t>
      </w:r>
      <w:r>
        <w:rPr>
          <w:rFonts w:ascii="Verdana" w:eastAsia="Calibri" w:hAnsi="Verdana" w:cs="Calibri"/>
          <w:color w:val="242424"/>
          <w:sz w:val="28"/>
          <w:szCs w:val="28"/>
        </w:rPr>
        <w:t xml:space="preserve">widely </w:t>
      </w:r>
      <w:r w:rsidRPr="00B52F66">
        <w:rPr>
          <w:rFonts w:ascii="Verdana" w:eastAsia="Calibri" w:hAnsi="Verdana" w:cs="Calibri"/>
          <w:color w:val="242424"/>
          <w:sz w:val="28"/>
          <w:szCs w:val="28"/>
        </w:rPr>
        <w:t xml:space="preserve">available. “The fact that we can get a free braille display into our house and use </w:t>
      </w:r>
      <w:r>
        <w:rPr>
          <w:rFonts w:ascii="Verdana" w:eastAsia="Calibri" w:hAnsi="Verdana" w:cs="Calibri"/>
          <w:color w:val="242424"/>
          <w:sz w:val="28"/>
          <w:szCs w:val="28"/>
        </w:rPr>
        <w:t xml:space="preserve">it </w:t>
      </w:r>
      <w:r w:rsidRPr="00B52F66">
        <w:rPr>
          <w:rFonts w:ascii="Verdana" w:eastAsia="Calibri" w:hAnsi="Verdana" w:cs="Calibri"/>
          <w:color w:val="242424"/>
          <w:sz w:val="28"/>
          <w:szCs w:val="28"/>
        </w:rPr>
        <w:t xml:space="preserve">to access materials is </w:t>
      </w:r>
      <w:bookmarkStart w:id="2" w:name="_Int_oUCMPG6K"/>
      <w:r w:rsidRPr="00B52F66">
        <w:rPr>
          <w:rFonts w:ascii="Verdana" w:eastAsia="Calibri" w:hAnsi="Verdana" w:cs="Calibri"/>
          <w:color w:val="242424"/>
          <w:sz w:val="28"/>
          <w:szCs w:val="28"/>
        </w:rPr>
        <w:t>pretty impressive</w:t>
      </w:r>
      <w:bookmarkEnd w:id="2"/>
      <w:r w:rsidRPr="00B52F66">
        <w:rPr>
          <w:rFonts w:ascii="Verdana" w:eastAsia="Calibri" w:hAnsi="Verdana" w:cs="Calibri"/>
          <w:color w:val="242424"/>
          <w:sz w:val="28"/>
          <w:szCs w:val="28"/>
        </w:rPr>
        <w:t xml:space="preserve">.” </w:t>
      </w:r>
    </w:p>
    <w:p w14:paraId="28FE69E5" w14:textId="77777777" w:rsidR="001E2606" w:rsidRPr="00B52F66" w:rsidRDefault="001E2606" w:rsidP="001E2606">
      <w:pPr>
        <w:spacing w:after="0"/>
        <w:rPr>
          <w:rFonts w:ascii="Verdana" w:eastAsia="Calibri" w:hAnsi="Verdana" w:cs="Calibri"/>
          <w:color w:val="242424"/>
          <w:sz w:val="28"/>
          <w:szCs w:val="28"/>
        </w:rPr>
      </w:pPr>
    </w:p>
    <w:p w14:paraId="4331458A" w14:textId="77777777" w:rsidR="001E2606" w:rsidRPr="00B52F66" w:rsidRDefault="001E2606" w:rsidP="001E2606">
      <w:pPr>
        <w:spacing w:after="0"/>
        <w:rPr>
          <w:rFonts w:ascii="Verdana" w:eastAsia="Calibri" w:hAnsi="Verdana" w:cs="Calibri"/>
          <w:color w:val="242424"/>
          <w:sz w:val="28"/>
          <w:szCs w:val="28"/>
        </w:rPr>
      </w:pPr>
      <w:r w:rsidRPr="0043041D">
        <w:rPr>
          <w:rFonts w:ascii="Verdana" w:eastAsia="Calibri" w:hAnsi="Verdana" w:cs="Calibri"/>
          <w:color w:val="242424"/>
          <w:sz w:val="28"/>
          <w:szCs w:val="28"/>
        </w:rPr>
        <w:t xml:space="preserve">Wisconsin residents can access NLS services through the WTBBL. </w:t>
      </w:r>
      <w:r>
        <w:rPr>
          <w:rFonts w:ascii="Verdana" w:eastAsia="Calibri" w:hAnsi="Verdana" w:cs="Calibri"/>
          <w:color w:val="242424"/>
          <w:sz w:val="28"/>
          <w:szCs w:val="28"/>
        </w:rPr>
        <w:t>You can find</w:t>
      </w:r>
      <w:r w:rsidRPr="0043041D">
        <w:rPr>
          <w:rFonts w:ascii="Verdana" w:eastAsia="Calibri" w:hAnsi="Verdana" w:cs="Calibri"/>
          <w:color w:val="242424"/>
          <w:sz w:val="28"/>
          <w:szCs w:val="28"/>
        </w:rPr>
        <w:t xml:space="preserve"> eligibility and application </w:t>
      </w:r>
      <w:r>
        <w:rPr>
          <w:rFonts w:ascii="Verdana" w:eastAsia="Calibri" w:hAnsi="Verdana" w:cs="Calibri"/>
          <w:color w:val="242424"/>
          <w:sz w:val="28"/>
          <w:szCs w:val="28"/>
        </w:rPr>
        <w:t>information online</w:t>
      </w:r>
      <w:r w:rsidRPr="0043041D">
        <w:rPr>
          <w:rFonts w:ascii="Verdana" w:eastAsia="Calibri" w:hAnsi="Verdana" w:cs="Calibri"/>
          <w:color w:val="242424"/>
          <w:sz w:val="28"/>
          <w:szCs w:val="28"/>
        </w:rPr>
        <w:t xml:space="preserve"> at </w:t>
      </w:r>
      <w:r w:rsidRPr="00CC652F">
        <w:rPr>
          <w:rFonts w:ascii="Verdana" w:eastAsia="Calibri" w:hAnsi="Verdana" w:cs="Calibri"/>
          <w:color w:val="242424"/>
          <w:sz w:val="28"/>
          <w:szCs w:val="28"/>
        </w:rPr>
        <w:t>https://dpi.wi.gov/talkingbooks</w:t>
      </w:r>
      <w:r w:rsidRPr="0043041D">
        <w:rPr>
          <w:rFonts w:ascii="Verdana" w:eastAsia="Calibri" w:hAnsi="Verdana" w:cs="Calibri"/>
          <w:color w:val="242424"/>
          <w:sz w:val="28"/>
          <w:szCs w:val="28"/>
        </w:rPr>
        <w:t>.</w:t>
      </w:r>
      <w:r>
        <w:rPr>
          <w:rFonts w:ascii="Verdana" w:eastAsia="Calibri" w:hAnsi="Verdana" w:cs="Calibri"/>
          <w:color w:val="242424"/>
          <w:sz w:val="28"/>
          <w:szCs w:val="28"/>
        </w:rPr>
        <w:t xml:space="preserve"> You can also learn more about the</w:t>
      </w:r>
      <w:r w:rsidRPr="00B52F66">
        <w:rPr>
          <w:rFonts w:ascii="Verdana" w:eastAsia="Calibri" w:hAnsi="Verdana" w:cs="Calibri"/>
          <w:color w:val="242424"/>
          <w:sz w:val="28"/>
          <w:szCs w:val="28"/>
        </w:rPr>
        <w:t xml:space="preserve"> </w:t>
      </w:r>
      <w:r>
        <w:rPr>
          <w:rFonts w:ascii="Verdana" w:eastAsia="Calibri" w:hAnsi="Verdana" w:cs="Calibri"/>
          <w:color w:val="242424"/>
          <w:sz w:val="28"/>
          <w:szCs w:val="28"/>
        </w:rPr>
        <w:t xml:space="preserve">NLS </w:t>
      </w:r>
      <w:r w:rsidRPr="00B52F66">
        <w:rPr>
          <w:rFonts w:ascii="Verdana" w:eastAsia="Calibri" w:hAnsi="Verdana" w:cs="Calibri"/>
          <w:color w:val="242424"/>
          <w:sz w:val="28"/>
          <w:szCs w:val="28"/>
        </w:rPr>
        <w:t xml:space="preserve">braille eReader </w:t>
      </w:r>
      <w:r>
        <w:rPr>
          <w:rFonts w:ascii="Verdana" w:eastAsia="Calibri" w:hAnsi="Verdana" w:cs="Calibri"/>
          <w:color w:val="242424"/>
          <w:sz w:val="28"/>
          <w:szCs w:val="28"/>
        </w:rPr>
        <w:t xml:space="preserve">program </w:t>
      </w:r>
      <w:r w:rsidRPr="00B52F66">
        <w:rPr>
          <w:rFonts w:ascii="Verdana" w:eastAsia="Calibri" w:hAnsi="Verdana" w:cs="Calibri"/>
          <w:color w:val="242424"/>
          <w:sz w:val="28"/>
          <w:szCs w:val="28"/>
        </w:rPr>
        <w:t xml:space="preserve">or sign up for </w:t>
      </w:r>
      <w:bookmarkStart w:id="3" w:name="_Int_YvniQ1Mh"/>
      <w:r w:rsidRPr="00B52F66">
        <w:rPr>
          <w:rFonts w:ascii="Verdana" w:eastAsia="Calibri" w:hAnsi="Verdana" w:cs="Calibri"/>
          <w:color w:val="242424"/>
          <w:sz w:val="28"/>
          <w:szCs w:val="28"/>
        </w:rPr>
        <w:t>instruction</w:t>
      </w:r>
      <w:bookmarkEnd w:id="3"/>
      <w:r w:rsidRPr="00B52F66">
        <w:rPr>
          <w:rFonts w:ascii="Verdana" w:eastAsia="Calibri" w:hAnsi="Verdana" w:cs="Calibri"/>
          <w:color w:val="242424"/>
          <w:sz w:val="28"/>
          <w:szCs w:val="28"/>
        </w:rPr>
        <w:t xml:space="preserve"> on the device</w:t>
      </w:r>
      <w:r>
        <w:rPr>
          <w:rFonts w:ascii="Verdana" w:eastAsia="Calibri" w:hAnsi="Verdana" w:cs="Calibri"/>
          <w:color w:val="242424"/>
          <w:sz w:val="28"/>
          <w:szCs w:val="28"/>
        </w:rPr>
        <w:t xml:space="preserve"> by</w:t>
      </w:r>
      <w:r w:rsidRPr="00B52F66">
        <w:rPr>
          <w:rFonts w:ascii="Verdana" w:eastAsia="Calibri" w:hAnsi="Verdana" w:cs="Calibri"/>
          <w:color w:val="242424"/>
          <w:sz w:val="28"/>
          <w:szCs w:val="28"/>
        </w:rPr>
        <w:t xml:space="preserve"> call</w:t>
      </w:r>
      <w:r>
        <w:rPr>
          <w:rFonts w:ascii="Verdana" w:eastAsia="Calibri" w:hAnsi="Verdana" w:cs="Calibri"/>
          <w:color w:val="242424"/>
          <w:sz w:val="28"/>
          <w:szCs w:val="28"/>
        </w:rPr>
        <w:t>ing</w:t>
      </w:r>
      <w:r w:rsidRPr="00B52F66">
        <w:rPr>
          <w:rFonts w:ascii="Verdana" w:eastAsia="Calibri" w:hAnsi="Verdana" w:cs="Calibri"/>
          <w:color w:val="242424"/>
          <w:sz w:val="28"/>
          <w:szCs w:val="28"/>
        </w:rPr>
        <w:t xml:space="preserve"> the Council at 608</w:t>
      </w:r>
      <w:r>
        <w:rPr>
          <w:rFonts w:ascii="Verdana" w:eastAsia="Calibri" w:hAnsi="Verdana" w:cs="Calibri"/>
          <w:color w:val="242424"/>
          <w:sz w:val="28"/>
          <w:szCs w:val="28"/>
        </w:rPr>
        <w:t>-</w:t>
      </w:r>
      <w:r w:rsidRPr="00B52F66">
        <w:rPr>
          <w:rFonts w:ascii="Verdana" w:eastAsia="Calibri" w:hAnsi="Verdana" w:cs="Calibri"/>
          <w:color w:val="242424"/>
          <w:sz w:val="28"/>
          <w:szCs w:val="28"/>
        </w:rPr>
        <w:t>255-1166 or email</w:t>
      </w:r>
      <w:r>
        <w:rPr>
          <w:rFonts w:ascii="Verdana" w:eastAsia="Calibri" w:hAnsi="Verdana" w:cs="Calibri"/>
          <w:color w:val="242424"/>
          <w:sz w:val="28"/>
          <w:szCs w:val="28"/>
        </w:rPr>
        <w:t>ing</w:t>
      </w:r>
      <w:r w:rsidRPr="00B52F66">
        <w:rPr>
          <w:rFonts w:ascii="Verdana" w:eastAsia="Calibri" w:hAnsi="Verdana" w:cs="Calibri"/>
          <w:color w:val="242424"/>
          <w:sz w:val="28"/>
          <w:szCs w:val="28"/>
        </w:rPr>
        <w:t xml:space="preserve"> Jim</w:t>
      </w:r>
      <w:r>
        <w:rPr>
          <w:rFonts w:ascii="Verdana" w:eastAsia="Calibri" w:hAnsi="Verdana" w:cs="Calibri"/>
          <w:color w:val="242424"/>
          <w:sz w:val="28"/>
          <w:szCs w:val="28"/>
        </w:rPr>
        <w:t xml:space="preserve"> at</w:t>
      </w:r>
      <w:r w:rsidRPr="00B52F66">
        <w:rPr>
          <w:rFonts w:ascii="Verdana" w:eastAsia="Calibri" w:hAnsi="Verdana" w:cs="Calibri"/>
          <w:color w:val="242424"/>
          <w:sz w:val="28"/>
          <w:szCs w:val="28"/>
        </w:rPr>
        <w:t xml:space="preserve"> </w:t>
      </w:r>
      <w:r w:rsidRPr="00CC652F">
        <w:rPr>
          <w:rFonts w:ascii="Verdana" w:eastAsia="Calibri" w:hAnsi="Verdana" w:cs="Calibri"/>
          <w:sz w:val="28"/>
          <w:szCs w:val="28"/>
        </w:rPr>
        <w:t>JDenham@WCBlind.org</w:t>
      </w:r>
      <w:r w:rsidRPr="00B52F66">
        <w:rPr>
          <w:rFonts w:ascii="Verdana" w:eastAsia="Calibri" w:hAnsi="Verdana" w:cs="Calibri"/>
          <w:color w:val="242424"/>
          <w:sz w:val="28"/>
          <w:szCs w:val="28"/>
        </w:rPr>
        <w:t xml:space="preserve">. </w:t>
      </w:r>
    </w:p>
    <w:p w14:paraId="5445A6AF" w14:textId="77777777" w:rsidR="001E2606" w:rsidRPr="00B52F66" w:rsidRDefault="001E2606" w:rsidP="001E2606">
      <w:pPr>
        <w:spacing w:after="0"/>
        <w:rPr>
          <w:rFonts w:ascii="Verdana" w:eastAsia="Calibri" w:hAnsi="Verdana" w:cs="Calibri"/>
          <w:color w:val="242424"/>
          <w:sz w:val="28"/>
          <w:szCs w:val="28"/>
        </w:rPr>
      </w:pPr>
    </w:p>
    <w:p w14:paraId="0F186277" w14:textId="77777777" w:rsidR="001E2606" w:rsidRDefault="001E2606" w:rsidP="001E2606">
      <w:pPr>
        <w:spacing w:after="0"/>
        <w:rPr>
          <w:rFonts w:ascii="Verdana" w:eastAsia="Calibri" w:hAnsi="Verdana" w:cs="Calibri"/>
          <w:color w:val="242424"/>
          <w:sz w:val="28"/>
          <w:szCs w:val="28"/>
        </w:rPr>
      </w:pPr>
    </w:p>
    <w:p w14:paraId="2D45C6BB" w14:textId="539249B6" w:rsidR="00F600B5" w:rsidRDefault="00F600B5" w:rsidP="001E2606">
      <w:pPr>
        <w:spacing w:after="0"/>
        <w:rPr>
          <w:rFonts w:ascii="Verdana" w:eastAsia="Calibri" w:hAnsi="Verdana" w:cs="Calibri"/>
          <w:b/>
          <w:bCs/>
          <w:color w:val="242424"/>
          <w:sz w:val="28"/>
          <w:szCs w:val="28"/>
        </w:rPr>
      </w:pPr>
      <w:r>
        <w:rPr>
          <w:rFonts w:ascii="Verdana" w:eastAsia="Calibri" w:hAnsi="Verdana" w:cs="Calibri"/>
          <w:b/>
          <w:bCs/>
          <w:color w:val="242424"/>
          <w:sz w:val="28"/>
          <w:szCs w:val="28"/>
        </w:rPr>
        <w:t>Upcoming Events</w:t>
      </w:r>
    </w:p>
    <w:p w14:paraId="0144A682" w14:textId="77777777" w:rsidR="00F600B5" w:rsidRPr="00F600B5" w:rsidRDefault="00F600B5" w:rsidP="001E2606">
      <w:pPr>
        <w:spacing w:after="0"/>
        <w:rPr>
          <w:rFonts w:ascii="Verdana" w:eastAsia="Calibri" w:hAnsi="Verdana" w:cs="Calibri"/>
          <w:b/>
          <w:bCs/>
          <w:color w:val="242424"/>
          <w:sz w:val="28"/>
          <w:szCs w:val="28"/>
        </w:rPr>
      </w:pPr>
    </w:p>
    <w:p w14:paraId="5F630BA3" w14:textId="77777777" w:rsidR="005F4859" w:rsidRPr="003C51B7" w:rsidRDefault="00971ED8" w:rsidP="001E2606">
      <w:pPr>
        <w:spacing w:after="0"/>
        <w:rPr>
          <w:rFonts w:ascii="Verdana" w:eastAsia="Calibri" w:hAnsi="Verdana" w:cs="Calibri"/>
          <w:b/>
          <w:bCs/>
          <w:color w:val="242424"/>
          <w:sz w:val="28"/>
          <w:szCs w:val="28"/>
        </w:rPr>
      </w:pPr>
      <w:r w:rsidRPr="003C51B7">
        <w:rPr>
          <w:rFonts w:ascii="Verdana" w:eastAsia="Calibri" w:hAnsi="Verdana" w:cs="Calibri"/>
          <w:b/>
          <w:bCs/>
          <w:color w:val="242424"/>
          <w:sz w:val="28"/>
          <w:szCs w:val="28"/>
        </w:rPr>
        <w:t xml:space="preserve">The Big Share, March </w:t>
      </w:r>
      <w:r w:rsidR="005F4859" w:rsidRPr="003C51B7">
        <w:rPr>
          <w:rFonts w:ascii="Verdana" w:eastAsia="Calibri" w:hAnsi="Verdana" w:cs="Calibri"/>
          <w:b/>
          <w:bCs/>
          <w:color w:val="242424"/>
          <w:sz w:val="28"/>
          <w:szCs w:val="28"/>
        </w:rPr>
        <w:t>5</w:t>
      </w:r>
      <w:r w:rsidRPr="003C51B7">
        <w:rPr>
          <w:rFonts w:ascii="Verdana" w:eastAsia="Calibri" w:hAnsi="Verdana" w:cs="Calibri"/>
          <w:b/>
          <w:bCs/>
          <w:color w:val="242424"/>
          <w:sz w:val="28"/>
          <w:szCs w:val="28"/>
        </w:rPr>
        <w:t xml:space="preserve"> </w:t>
      </w:r>
    </w:p>
    <w:p w14:paraId="3C451362" w14:textId="77777777" w:rsidR="005F4859" w:rsidRDefault="005F4859" w:rsidP="001E2606">
      <w:pPr>
        <w:spacing w:after="0"/>
        <w:rPr>
          <w:rFonts w:ascii="Verdana" w:eastAsia="Calibri" w:hAnsi="Verdana" w:cs="Calibri"/>
          <w:color w:val="242424"/>
          <w:sz w:val="28"/>
          <w:szCs w:val="28"/>
        </w:rPr>
      </w:pPr>
    </w:p>
    <w:p w14:paraId="77EAF020" w14:textId="5C68DF6B" w:rsidR="005F4859" w:rsidRDefault="00971ED8" w:rsidP="001E2606">
      <w:pPr>
        <w:spacing w:after="0"/>
        <w:rPr>
          <w:rFonts w:ascii="Verdana" w:eastAsia="Calibri" w:hAnsi="Verdana" w:cs="Calibri"/>
          <w:color w:val="242424"/>
          <w:sz w:val="28"/>
          <w:szCs w:val="28"/>
        </w:rPr>
      </w:pPr>
      <w:r w:rsidRPr="00971ED8">
        <w:rPr>
          <w:rFonts w:ascii="Verdana" w:eastAsia="Calibri" w:hAnsi="Verdana" w:cs="Calibri"/>
          <w:color w:val="242424"/>
          <w:sz w:val="28"/>
          <w:szCs w:val="28"/>
        </w:rPr>
        <w:t xml:space="preserve">Join the Council on Tuesday, March </w:t>
      </w:r>
      <w:r w:rsidR="005F4859">
        <w:rPr>
          <w:rFonts w:ascii="Verdana" w:eastAsia="Calibri" w:hAnsi="Verdana" w:cs="Calibri"/>
          <w:color w:val="242424"/>
          <w:sz w:val="28"/>
          <w:szCs w:val="28"/>
        </w:rPr>
        <w:t>5</w:t>
      </w:r>
      <w:r w:rsidRPr="00971ED8">
        <w:rPr>
          <w:rFonts w:ascii="Verdana" w:eastAsia="Calibri" w:hAnsi="Verdana" w:cs="Calibri"/>
          <w:color w:val="242424"/>
          <w:sz w:val="28"/>
          <w:szCs w:val="28"/>
        </w:rPr>
        <w:t xml:space="preserve"> for </w:t>
      </w:r>
      <w:r w:rsidR="008E7B61">
        <w:rPr>
          <w:rFonts w:ascii="Verdana" w:eastAsia="Calibri" w:hAnsi="Verdana" w:cs="Calibri"/>
          <w:color w:val="242424"/>
          <w:sz w:val="28"/>
          <w:szCs w:val="28"/>
        </w:rPr>
        <w:t>the 10</w:t>
      </w:r>
      <w:r w:rsidR="008E7B61" w:rsidRPr="004D64DB">
        <w:rPr>
          <w:rFonts w:ascii="Verdana" w:eastAsia="Calibri" w:hAnsi="Verdana" w:cs="Calibri"/>
          <w:color w:val="242424"/>
          <w:sz w:val="28"/>
          <w:szCs w:val="28"/>
          <w:vertAlign w:val="superscript"/>
        </w:rPr>
        <w:t>th</w:t>
      </w:r>
      <w:r w:rsidR="008E7B61">
        <w:rPr>
          <w:rFonts w:ascii="Verdana" w:eastAsia="Calibri" w:hAnsi="Verdana" w:cs="Calibri"/>
          <w:color w:val="242424"/>
          <w:sz w:val="28"/>
          <w:szCs w:val="28"/>
        </w:rPr>
        <w:t xml:space="preserve"> anniversary of </w:t>
      </w:r>
      <w:r w:rsidRPr="00971ED8">
        <w:rPr>
          <w:rFonts w:ascii="Verdana" w:eastAsia="Calibri" w:hAnsi="Verdana" w:cs="Calibri"/>
          <w:color w:val="242424"/>
          <w:sz w:val="28"/>
          <w:szCs w:val="28"/>
        </w:rPr>
        <w:t xml:space="preserve">The Big Share, a day of online giving hosted by Community Shares of Wisconsin. Mark your calendar for this opportunity to make a difference for people living with vision loss in Wisconsin. </w:t>
      </w:r>
    </w:p>
    <w:p w14:paraId="4096B850" w14:textId="77777777" w:rsidR="005F4859" w:rsidRDefault="005F4859" w:rsidP="001E2606">
      <w:pPr>
        <w:spacing w:after="0"/>
        <w:rPr>
          <w:rFonts w:ascii="Verdana" w:eastAsia="Calibri" w:hAnsi="Verdana" w:cs="Calibri"/>
          <w:color w:val="242424"/>
          <w:sz w:val="28"/>
          <w:szCs w:val="28"/>
        </w:rPr>
      </w:pPr>
    </w:p>
    <w:p w14:paraId="39279832" w14:textId="1F3F0A5C" w:rsidR="005F4859" w:rsidRPr="003C51B7" w:rsidRDefault="003C51B7" w:rsidP="001E2606">
      <w:pPr>
        <w:spacing w:after="0"/>
        <w:rPr>
          <w:rFonts w:ascii="Verdana" w:eastAsia="Calibri" w:hAnsi="Verdana" w:cs="Calibri"/>
          <w:b/>
          <w:bCs/>
          <w:color w:val="242424"/>
          <w:sz w:val="28"/>
          <w:szCs w:val="28"/>
        </w:rPr>
      </w:pPr>
      <w:r>
        <w:rPr>
          <w:rFonts w:ascii="Verdana" w:eastAsia="Calibri" w:hAnsi="Verdana" w:cs="Calibri"/>
          <w:b/>
          <w:bCs/>
          <w:color w:val="242424"/>
          <w:sz w:val="28"/>
          <w:szCs w:val="28"/>
        </w:rPr>
        <w:t xml:space="preserve">2024 </w:t>
      </w:r>
      <w:r w:rsidR="005F4859" w:rsidRPr="003C51B7">
        <w:rPr>
          <w:rFonts w:ascii="Verdana" w:eastAsia="Calibri" w:hAnsi="Verdana" w:cs="Calibri"/>
          <w:b/>
          <w:bCs/>
          <w:color w:val="242424"/>
          <w:sz w:val="28"/>
          <w:szCs w:val="28"/>
        </w:rPr>
        <w:t xml:space="preserve">Council </w:t>
      </w:r>
      <w:r w:rsidR="00971ED8" w:rsidRPr="003C51B7">
        <w:rPr>
          <w:rFonts w:ascii="Verdana" w:eastAsia="Calibri" w:hAnsi="Verdana" w:cs="Calibri"/>
          <w:b/>
          <w:bCs/>
          <w:color w:val="242424"/>
          <w:sz w:val="28"/>
          <w:szCs w:val="28"/>
        </w:rPr>
        <w:t xml:space="preserve">Scholarship </w:t>
      </w:r>
      <w:r w:rsidR="005F4859" w:rsidRPr="003C51B7">
        <w:rPr>
          <w:rFonts w:ascii="Verdana" w:eastAsia="Calibri" w:hAnsi="Verdana" w:cs="Calibri"/>
          <w:b/>
          <w:bCs/>
          <w:color w:val="242424"/>
          <w:sz w:val="28"/>
          <w:szCs w:val="28"/>
        </w:rPr>
        <w:t>A</w:t>
      </w:r>
      <w:r w:rsidR="00971ED8" w:rsidRPr="003C51B7">
        <w:rPr>
          <w:rFonts w:ascii="Verdana" w:eastAsia="Calibri" w:hAnsi="Verdana" w:cs="Calibri"/>
          <w:b/>
          <w:bCs/>
          <w:color w:val="242424"/>
          <w:sz w:val="28"/>
          <w:szCs w:val="28"/>
        </w:rPr>
        <w:t xml:space="preserve">pplications </w:t>
      </w:r>
    </w:p>
    <w:p w14:paraId="784579C0" w14:textId="77777777" w:rsidR="005F4859" w:rsidRDefault="005F4859" w:rsidP="001E2606">
      <w:pPr>
        <w:spacing w:after="0"/>
        <w:rPr>
          <w:rFonts w:ascii="Verdana" w:eastAsia="Calibri" w:hAnsi="Verdana" w:cs="Calibri"/>
          <w:color w:val="242424"/>
          <w:sz w:val="28"/>
          <w:szCs w:val="28"/>
        </w:rPr>
      </w:pPr>
    </w:p>
    <w:p w14:paraId="00570AC2" w14:textId="288B839E" w:rsidR="003C51B7" w:rsidRDefault="00971ED8" w:rsidP="001E2606">
      <w:pPr>
        <w:spacing w:after="0"/>
        <w:rPr>
          <w:rFonts w:ascii="Verdana" w:eastAsia="Calibri" w:hAnsi="Verdana" w:cs="Calibri"/>
          <w:color w:val="242424"/>
          <w:sz w:val="28"/>
          <w:szCs w:val="28"/>
        </w:rPr>
      </w:pPr>
      <w:r w:rsidRPr="00971ED8">
        <w:rPr>
          <w:rFonts w:ascii="Verdana" w:eastAsia="Calibri" w:hAnsi="Verdana" w:cs="Calibri"/>
          <w:color w:val="242424"/>
          <w:sz w:val="28"/>
          <w:szCs w:val="28"/>
        </w:rPr>
        <w:t xml:space="preserve">Wisconsin students who are blind or visually impaired are invited to apply for a scholarship from the Wisconsin Council of the Blind &amp; Visually Impaired. Scholarships are available for postsecondary students attending a two-year college, technical college, four-year university or graduate program. The application period will open in February, with completed applications due in </w:t>
      </w:r>
      <w:r w:rsidR="00D91602">
        <w:rPr>
          <w:rFonts w:ascii="Verdana" w:eastAsia="Calibri" w:hAnsi="Verdana" w:cs="Calibri"/>
          <w:color w:val="242424"/>
          <w:sz w:val="28"/>
          <w:szCs w:val="28"/>
        </w:rPr>
        <w:t>mid-March</w:t>
      </w:r>
      <w:r w:rsidRPr="00971ED8">
        <w:rPr>
          <w:rFonts w:ascii="Verdana" w:eastAsia="Calibri" w:hAnsi="Verdana" w:cs="Calibri"/>
          <w:color w:val="242424"/>
          <w:sz w:val="28"/>
          <w:szCs w:val="28"/>
        </w:rPr>
        <w:t xml:space="preserve">. </w:t>
      </w:r>
    </w:p>
    <w:p w14:paraId="71EAD7B0" w14:textId="77777777" w:rsidR="003C51B7" w:rsidRDefault="003C51B7" w:rsidP="001E2606">
      <w:pPr>
        <w:spacing w:after="0"/>
        <w:rPr>
          <w:rFonts w:ascii="Verdana" w:eastAsia="Calibri" w:hAnsi="Verdana" w:cs="Calibri"/>
          <w:color w:val="242424"/>
          <w:sz w:val="28"/>
          <w:szCs w:val="28"/>
        </w:rPr>
      </w:pPr>
    </w:p>
    <w:p w14:paraId="2A2C639E" w14:textId="77777777" w:rsidR="003C51B7" w:rsidRPr="003C51B7" w:rsidRDefault="00971ED8" w:rsidP="001E2606">
      <w:pPr>
        <w:spacing w:after="0"/>
        <w:rPr>
          <w:rFonts w:ascii="Verdana" w:eastAsia="Calibri" w:hAnsi="Verdana" w:cs="Calibri"/>
          <w:b/>
          <w:bCs/>
          <w:color w:val="242424"/>
          <w:sz w:val="28"/>
          <w:szCs w:val="28"/>
        </w:rPr>
      </w:pPr>
      <w:r w:rsidRPr="003C51B7">
        <w:rPr>
          <w:rFonts w:ascii="Verdana" w:eastAsia="Calibri" w:hAnsi="Verdana" w:cs="Calibri"/>
          <w:b/>
          <w:bCs/>
          <w:color w:val="242424"/>
          <w:sz w:val="28"/>
          <w:szCs w:val="28"/>
        </w:rPr>
        <w:lastRenderedPageBreak/>
        <w:t xml:space="preserve">Advocacy Days </w:t>
      </w:r>
    </w:p>
    <w:p w14:paraId="1E5949BF" w14:textId="77777777" w:rsidR="003C51B7" w:rsidRDefault="003C51B7" w:rsidP="001E2606">
      <w:pPr>
        <w:spacing w:after="0"/>
        <w:rPr>
          <w:rFonts w:ascii="Verdana" w:eastAsia="Calibri" w:hAnsi="Verdana" w:cs="Calibri"/>
          <w:color w:val="242424"/>
          <w:sz w:val="28"/>
          <w:szCs w:val="28"/>
        </w:rPr>
      </w:pPr>
    </w:p>
    <w:p w14:paraId="35862F5F" w14:textId="678F7EDA" w:rsidR="001E2606" w:rsidRPr="00B52F66" w:rsidRDefault="00971ED8" w:rsidP="001E2606">
      <w:pPr>
        <w:spacing w:after="0"/>
        <w:rPr>
          <w:rFonts w:ascii="Verdana" w:eastAsia="Calibri" w:hAnsi="Verdana" w:cs="Calibri"/>
          <w:color w:val="242424"/>
          <w:sz w:val="28"/>
          <w:szCs w:val="28"/>
        </w:rPr>
      </w:pPr>
      <w:r w:rsidRPr="00971ED8">
        <w:rPr>
          <w:rFonts w:ascii="Verdana" w:eastAsia="Calibri" w:hAnsi="Verdana" w:cs="Calibri"/>
          <w:color w:val="242424"/>
          <w:sz w:val="28"/>
          <w:szCs w:val="28"/>
        </w:rPr>
        <w:t>Plan to join us in April for the Council’s 202</w:t>
      </w:r>
      <w:r w:rsidR="003C51B7">
        <w:rPr>
          <w:rFonts w:ascii="Verdana" w:eastAsia="Calibri" w:hAnsi="Verdana" w:cs="Calibri"/>
          <w:color w:val="242424"/>
          <w:sz w:val="28"/>
          <w:szCs w:val="28"/>
        </w:rPr>
        <w:t>4</w:t>
      </w:r>
      <w:r w:rsidRPr="00971ED8">
        <w:rPr>
          <w:rFonts w:ascii="Verdana" w:eastAsia="Calibri" w:hAnsi="Verdana" w:cs="Calibri"/>
          <w:color w:val="242424"/>
          <w:sz w:val="28"/>
          <w:szCs w:val="28"/>
        </w:rPr>
        <w:t xml:space="preserve"> Advocacy Days. Advocacy Days</w:t>
      </w:r>
      <w:r w:rsidR="00C7693C">
        <w:rPr>
          <w:rFonts w:ascii="Verdana" w:eastAsia="Calibri" w:hAnsi="Verdana" w:cs="Calibri"/>
          <w:color w:val="242424"/>
          <w:sz w:val="28"/>
          <w:szCs w:val="28"/>
        </w:rPr>
        <w:t xml:space="preserve"> </w:t>
      </w:r>
      <w:r w:rsidRPr="00971ED8">
        <w:rPr>
          <w:rFonts w:ascii="Verdana" w:eastAsia="Calibri" w:hAnsi="Verdana" w:cs="Calibri"/>
          <w:color w:val="242424"/>
          <w:sz w:val="28"/>
          <w:szCs w:val="28"/>
        </w:rPr>
        <w:t xml:space="preserve">will provide opportunities to </w:t>
      </w:r>
      <w:r w:rsidR="008E5141">
        <w:rPr>
          <w:rFonts w:ascii="Verdana" w:eastAsia="Calibri" w:hAnsi="Verdana" w:cs="Calibri"/>
          <w:color w:val="242424"/>
          <w:sz w:val="28"/>
          <w:szCs w:val="28"/>
        </w:rPr>
        <w:t xml:space="preserve">better </w:t>
      </w:r>
      <w:r w:rsidRPr="00971ED8">
        <w:rPr>
          <w:rFonts w:ascii="Verdana" w:eastAsia="Calibri" w:hAnsi="Verdana" w:cs="Calibri"/>
          <w:color w:val="242424"/>
          <w:sz w:val="28"/>
          <w:szCs w:val="28"/>
        </w:rPr>
        <w:t>understand the legislative process</w:t>
      </w:r>
      <w:r w:rsidR="00C7693C">
        <w:rPr>
          <w:rFonts w:ascii="Verdana" w:eastAsia="Calibri" w:hAnsi="Verdana" w:cs="Calibri"/>
          <w:color w:val="242424"/>
          <w:sz w:val="28"/>
          <w:szCs w:val="28"/>
        </w:rPr>
        <w:t xml:space="preserve"> and</w:t>
      </w:r>
      <w:r w:rsidRPr="00971ED8">
        <w:rPr>
          <w:rFonts w:ascii="Verdana" w:eastAsia="Calibri" w:hAnsi="Verdana" w:cs="Calibri"/>
          <w:color w:val="242424"/>
          <w:sz w:val="28"/>
          <w:szCs w:val="28"/>
        </w:rPr>
        <w:t xml:space="preserve"> learn how you can help advance the Council’s </w:t>
      </w:r>
      <w:r w:rsidR="00C7693C">
        <w:rPr>
          <w:rFonts w:ascii="Verdana" w:eastAsia="Calibri" w:hAnsi="Verdana" w:cs="Calibri"/>
          <w:color w:val="242424"/>
          <w:sz w:val="28"/>
          <w:szCs w:val="28"/>
        </w:rPr>
        <w:t>policy</w:t>
      </w:r>
      <w:r w:rsidRPr="00971ED8">
        <w:rPr>
          <w:rFonts w:ascii="Verdana" w:eastAsia="Calibri" w:hAnsi="Verdana" w:cs="Calibri"/>
          <w:color w:val="242424"/>
          <w:sz w:val="28"/>
          <w:szCs w:val="28"/>
        </w:rPr>
        <w:t xml:space="preserve"> priorities.</w:t>
      </w:r>
    </w:p>
    <w:p w14:paraId="77D41591" w14:textId="77777777" w:rsidR="001E2606" w:rsidRPr="00B52F66" w:rsidRDefault="001E2606" w:rsidP="001E2606">
      <w:pPr>
        <w:spacing w:after="0"/>
        <w:rPr>
          <w:rFonts w:ascii="Verdana" w:eastAsia="Calibri" w:hAnsi="Verdana" w:cs="Calibri"/>
          <w:color w:val="242424"/>
          <w:sz w:val="28"/>
          <w:szCs w:val="28"/>
        </w:rPr>
      </w:pPr>
    </w:p>
    <w:p w14:paraId="01BC2A7C" w14:textId="77777777" w:rsidR="007C28CD" w:rsidRDefault="007C28CD" w:rsidP="001E2606">
      <w:pPr>
        <w:spacing w:after="0"/>
        <w:rPr>
          <w:rFonts w:ascii="Verdana" w:eastAsia="Calibri" w:hAnsi="Verdana" w:cs="Calibri"/>
          <w:b/>
          <w:bCs/>
          <w:color w:val="242424"/>
          <w:sz w:val="28"/>
          <w:szCs w:val="28"/>
        </w:rPr>
      </w:pPr>
    </w:p>
    <w:p w14:paraId="7179438D" w14:textId="5FDECF1B" w:rsidR="001E2606" w:rsidRDefault="0082164B" w:rsidP="001E2606">
      <w:pPr>
        <w:spacing w:after="0"/>
        <w:rPr>
          <w:rFonts w:ascii="Verdana" w:eastAsia="Calibri" w:hAnsi="Verdana" w:cs="Calibri"/>
          <w:b/>
          <w:bCs/>
          <w:color w:val="242424"/>
          <w:sz w:val="28"/>
          <w:szCs w:val="28"/>
        </w:rPr>
      </w:pPr>
      <w:r>
        <w:rPr>
          <w:rFonts w:ascii="Verdana" w:eastAsia="Calibri" w:hAnsi="Verdana" w:cs="Calibri"/>
          <w:b/>
          <w:bCs/>
          <w:color w:val="242424"/>
          <w:sz w:val="28"/>
          <w:szCs w:val="28"/>
        </w:rPr>
        <w:t>Back Page</w:t>
      </w:r>
    </w:p>
    <w:p w14:paraId="11B5FD08" w14:textId="77777777" w:rsidR="0082164B" w:rsidRDefault="0082164B" w:rsidP="001E2606">
      <w:pPr>
        <w:spacing w:after="0"/>
        <w:rPr>
          <w:rFonts w:ascii="Verdana" w:eastAsia="Calibri" w:hAnsi="Verdana" w:cs="Calibri"/>
          <w:b/>
          <w:bCs/>
          <w:color w:val="242424"/>
          <w:sz w:val="28"/>
          <w:szCs w:val="28"/>
        </w:rPr>
      </w:pPr>
    </w:p>
    <w:p w14:paraId="1FCDC4D2" w14:textId="58C41DFE" w:rsidR="00F2181D" w:rsidRPr="00F2181D" w:rsidRDefault="00F2181D" w:rsidP="001E2606">
      <w:pPr>
        <w:spacing w:after="0"/>
        <w:rPr>
          <w:rFonts w:ascii="Verdana" w:eastAsia="Calibri" w:hAnsi="Verdana" w:cs="Calibri"/>
          <w:color w:val="242424"/>
          <w:sz w:val="28"/>
          <w:szCs w:val="28"/>
        </w:rPr>
      </w:pPr>
      <w:r>
        <w:rPr>
          <w:rFonts w:ascii="Verdana" w:eastAsia="Calibri" w:hAnsi="Verdana" w:cs="Calibri"/>
          <w:color w:val="242424"/>
          <w:sz w:val="28"/>
          <w:szCs w:val="28"/>
        </w:rPr>
        <w:t xml:space="preserve">Did you know that the Council Courier is also available in braille and audio formats? To request an alternative format or update your mailing address, call us at </w:t>
      </w:r>
      <w:r w:rsidR="00053987">
        <w:rPr>
          <w:rFonts w:ascii="Verdana" w:eastAsia="Calibri" w:hAnsi="Verdana" w:cs="Calibri"/>
          <w:color w:val="242424"/>
          <w:sz w:val="28"/>
          <w:szCs w:val="28"/>
        </w:rPr>
        <w:t>608-255-1166.</w:t>
      </w:r>
    </w:p>
    <w:p w14:paraId="2BAC273A" w14:textId="77777777" w:rsidR="00F2181D" w:rsidRDefault="00F2181D" w:rsidP="001E2606">
      <w:pPr>
        <w:spacing w:after="0"/>
        <w:rPr>
          <w:rFonts w:ascii="Verdana" w:eastAsia="Calibri" w:hAnsi="Verdana" w:cs="Calibri"/>
          <w:color w:val="242424"/>
          <w:sz w:val="28"/>
          <w:szCs w:val="28"/>
        </w:rPr>
      </w:pPr>
    </w:p>
    <w:p w14:paraId="54216491" w14:textId="5DF72AC0" w:rsidR="001E2606" w:rsidRPr="00053987" w:rsidRDefault="0082164B" w:rsidP="001E2606">
      <w:pPr>
        <w:spacing w:after="0"/>
        <w:rPr>
          <w:rFonts w:ascii="Verdana" w:eastAsia="Calibri" w:hAnsi="Verdana" w:cs="Calibri"/>
          <w:color w:val="242424"/>
          <w:sz w:val="28"/>
          <w:szCs w:val="28"/>
        </w:rPr>
      </w:pPr>
      <w:r>
        <w:rPr>
          <w:rFonts w:ascii="Verdana" w:eastAsia="Calibri" w:hAnsi="Verdana" w:cs="Calibri"/>
          <w:color w:val="242424"/>
          <w:sz w:val="28"/>
          <w:szCs w:val="28"/>
        </w:rPr>
        <w:t xml:space="preserve">The Council </w:t>
      </w:r>
      <w:r w:rsidR="00053987">
        <w:rPr>
          <w:rFonts w:ascii="Verdana" w:eastAsia="Calibri" w:hAnsi="Verdana" w:cs="Calibri"/>
          <w:color w:val="242424"/>
          <w:sz w:val="28"/>
          <w:szCs w:val="28"/>
        </w:rPr>
        <w:t xml:space="preserve">also </w:t>
      </w:r>
      <w:r>
        <w:rPr>
          <w:rFonts w:ascii="Verdana" w:eastAsia="Calibri" w:hAnsi="Verdana" w:cs="Calibri"/>
          <w:color w:val="242424"/>
          <w:sz w:val="28"/>
          <w:szCs w:val="28"/>
        </w:rPr>
        <w:t>publishes weekly e-newsletters that include features, helpful tips, advocacy information, upcoming events and more. You can subscribe at WCBlind.org/</w:t>
      </w:r>
      <w:r w:rsidR="00F2181D">
        <w:rPr>
          <w:rFonts w:ascii="Verdana" w:eastAsia="Calibri" w:hAnsi="Verdana" w:cs="Calibri"/>
          <w:color w:val="242424"/>
          <w:sz w:val="28"/>
          <w:szCs w:val="28"/>
        </w:rPr>
        <w:t>newsletter-signup.</w:t>
      </w:r>
    </w:p>
    <w:p w14:paraId="201C01B1" w14:textId="77777777" w:rsidR="001E2606" w:rsidRPr="00B52F66" w:rsidRDefault="001E2606" w:rsidP="001E2606">
      <w:pPr>
        <w:spacing w:after="0"/>
        <w:rPr>
          <w:rFonts w:ascii="Verdana" w:eastAsia="Calibri" w:hAnsi="Verdana" w:cs="Calibri"/>
          <w:color w:val="242424"/>
          <w:sz w:val="28"/>
          <w:szCs w:val="28"/>
        </w:rPr>
      </w:pPr>
    </w:p>
    <w:p w14:paraId="6D79B62B" w14:textId="77777777" w:rsidR="001E2606" w:rsidRPr="00B52F66" w:rsidRDefault="001E2606" w:rsidP="001E2606">
      <w:pPr>
        <w:spacing w:after="0"/>
        <w:rPr>
          <w:rFonts w:ascii="Verdana" w:eastAsia="Calibri" w:hAnsi="Verdana" w:cs="Calibri"/>
          <w:color w:val="242424"/>
          <w:sz w:val="28"/>
          <w:szCs w:val="28"/>
        </w:rPr>
      </w:pPr>
    </w:p>
    <w:p w14:paraId="714E8BC6" w14:textId="77777777" w:rsidR="001E2606" w:rsidRPr="00B52F66" w:rsidRDefault="001E2606" w:rsidP="001E2606">
      <w:pPr>
        <w:spacing w:after="0"/>
        <w:rPr>
          <w:rFonts w:ascii="Verdana" w:eastAsia="Calibri" w:hAnsi="Verdana" w:cs="Calibri"/>
          <w:color w:val="242424"/>
          <w:sz w:val="28"/>
          <w:szCs w:val="28"/>
        </w:rPr>
      </w:pPr>
    </w:p>
    <w:p w14:paraId="058C1BCE" w14:textId="77777777" w:rsidR="00CC76E2" w:rsidRPr="00CC76E2" w:rsidRDefault="00CC76E2" w:rsidP="00CC76E2">
      <w:pPr>
        <w:spacing w:after="120" w:line="240" w:lineRule="auto"/>
        <w:rPr>
          <w:rFonts w:ascii="Verdana" w:eastAsia="Calibri" w:hAnsi="Verdana" w:cs="Times New Roman"/>
          <w:b/>
          <w:bCs/>
          <w:color w:val="000000"/>
          <w:sz w:val="28"/>
          <w:szCs w:val="28"/>
          <w:shd w:val="clear" w:color="auto" w:fill="FFFFFF"/>
        </w:rPr>
      </w:pPr>
      <w:r w:rsidRPr="00CC76E2">
        <w:rPr>
          <w:rFonts w:ascii="Verdana" w:eastAsia="Calibri" w:hAnsi="Verdana" w:cs="Times New Roman"/>
          <w:b/>
          <w:bCs/>
          <w:color w:val="000000"/>
          <w:sz w:val="28"/>
          <w:szCs w:val="28"/>
          <w:shd w:val="clear" w:color="auto" w:fill="FFFFFF"/>
        </w:rPr>
        <w:t>Contact Us</w:t>
      </w:r>
    </w:p>
    <w:p w14:paraId="6B136CB3" w14:textId="77777777" w:rsidR="00CC76E2" w:rsidRPr="00CC76E2" w:rsidRDefault="00CC76E2" w:rsidP="00CC76E2">
      <w:pPr>
        <w:spacing w:after="120" w:line="240" w:lineRule="auto"/>
        <w:rPr>
          <w:rFonts w:ascii="Verdana" w:eastAsia="Calibri" w:hAnsi="Verdana" w:cs="Times New Roman"/>
          <w:sz w:val="28"/>
          <w:szCs w:val="28"/>
        </w:rPr>
      </w:pPr>
      <w:r w:rsidRPr="00CC76E2">
        <w:rPr>
          <w:rFonts w:ascii="Verdana" w:eastAsia="Calibri" w:hAnsi="Verdana" w:cs="Times New Roman"/>
          <w:sz w:val="28"/>
          <w:szCs w:val="28"/>
        </w:rPr>
        <w:t>754 Williamson St.</w:t>
      </w:r>
    </w:p>
    <w:p w14:paraId="633DF813" w14:textId="77777777" w:rsidR="00CC76E2" w:rsidRPr="00CC76E2" w:rsidRDefault="00CC76E2" w:rsidP="00CC76E2">
      <w:pPr>
        <w:spacing w:after="120" w:line="240" w:lineRule="auto"/>
        <w:rPr>
          <w:rFonts w:ascii="Verdana" w:eastAsia="Calibri" w:hAnsi="Verdana" w:cs="Times New Roman"/>
          <w:sz w:val="28"/>
          <w:szCs w:val="28"/>
        </w:rPr>
      </w:pPr>
      <w:r w:rsidRPr="00CC76E2">
        <w:rPr>
          <w:rFonts w:ascii="Verdana" w:eastAsia="Calibri" w:hAnsi="Verdana" w:cs="Times New Roman"/>
          <w:sz w:val="28"/>
          <w:szCs w:val="28"/>
        </w:rPr>
        <w:t>Madison, WI 53703</w:t>
      </w:r>
    </w:p>
    <w:p w14:paraId="5B62E437" w14:textId="77777777" w:rsidR="00CC76E2" w:rsidRPr="00CC76E2" w:rsidRDefault="00CC76E2" w:rsidP="00CC76E2">
      <w:pPr>
        <w:spacing w:after="120" w:line="240" w:lineRule="auto"/>
        <w:rPr>
          <w:rFonts w:ascii="Verdana" w:eastAsia="Calibri" w:hAnsi="Verdana" w:cs="Times New Roman"/>
          <w:sz w:val="28"/>
          <w:szCs w:val="28"/>
        </w:rPr>
      </w:pPr>
      <w:r w:rsidRPr="00CC76E2">
        <w:rPr>
          <w:rFonts w:ascii="Verdana" w:eastAsia="Calibri" w:hAnsi="Verdana" w:cs="Times New Roman"/>
          <w:sz w:val="28"/>
          <w:szCs w:val="28"/>
        </w:rPr>
        <w:t>WCBlind.org</w:t>
      </w:r>
    </w:p>
    <w:p w14:paraId="7BDA00B9" w14:textId="77777777" w:rsidR="00CC76E2" w:rsidRPr="00CC76E2" w:rsidRDefault="00CC76E2" w:rsidP="00CC76E2">
      <w:pPr>
        <w:spacing w:after="120" w:line="240" w:lineRule="auto"/>
        <w:rPr>
          <w:rFonts w:ascii="Verdana" w:eastAsia="Calibri" w:hAnsi="Verdana" w:cs="Times New Roman"/>
          <w:sz w:val="28"/>
          <w:szCs w:val="28"/>
        </w:rPr>
      </w:pPr>
      <w:r w:rsidRPr="00CC76E2">
        <w:rPr>
          <w:rFonts w:ascii="Verdana" w:eastAsia="Calibri" w:hAnsi="Verdana" w:cs="Times New Roman"/>
          <w:sz w:val="28"/>
          <w:szCs w:val="28"/>
        </w:rPr>
        <w:t>Info@WCBlind.org</w:t>
      </w:r>
    </w:p>
    <w:p w14:paraId="755AA4E0" w14:textId="77777777" w:rsidR="00CC76E2" w:rsidRPr="00CC76E2" w:rsidRDefault="00CC76E2" w:rsidP="00CC76E2">
      <w:pPr>
        <w:spacing w:after="120" w:line="240" w:lineRule="auto"/>
        <w:rPr>
          <w:rFonts w:ascii="Verdana" w:eastAsia="Calibri" w:hAnsi="Verdana" w:cs="Times New Roman"/>
          <w:sz w:val="28"/>
          <w:szCs w:val="28"/>
        </w:rPr>
      </w:pPr>
      <w:r w:rsidRPr="00CC76E2">
        <w:rPr>
          <w:rFonts w:ascii="Verdana" w:eastAsia="Calibri" w:hAnsi="Verdana" w:cs="Times New Roman"/>
          <w:sz w:val="28"/>
          <w:szCs w:val="28"/>
        </w:rPr>
        <w:t>608-255-1166</w:t>
      </w:r>
    </w:p>
    <w:p w14:paraId="4FF551E0" w14:textId="0CCFA7AB" w:rsidR="00010488" w:rsidRPr="00D10F4C" w:rsidRDefault="00CC76E2" w:rsidP="00541D23">
      <w:pPr>
        <w:spacing w:after="120" w:line="240" w:lineRule="auto"/>
        <w:rPr>
          <w:rFonts w:ascii="Verdana" w:eastAsiaTheme="minorEastAsia" w:hAnsi="Verdana"/>
          <w:color w:val="000000" w:themeColor="text1"/>
          <w:sz w:val="28"/>
          <w:szCs w:val="28"/>
        </w:rPr>
      </w:pPr>
      <w:r w:rsidRPr="00CC76E2">
        <w:rPr>
          <w:rFonts w:ascii="Verdana" w:eastAsia="Calibri" w:hAnsi="Verdana" w:cs="Times New Roman"/>
          <w:sz w:val="28"/>
          <w:szCs w:val="28"/>
        </w:rPr>
        <w:t>800-783-5213</w:t>
      </w:r>
    </w:p>
    <w:p w14:paraId="1152E781" w14:textId="77777777" w:rsidR="00010488" w:rsidRPr="00D10F4C" w:rsidRDefault="00010488" w:rsidP="00010488">
      <w:pPr>
        <w:shd w:val="clear" w:color="auto" w:fill="FFFFFF" w:themeFill="background1"/>
        <w:rPr>
          <w:rFonts w:ascii="Verdana" w:eastAsiaTheme="minorEastAsia" w:hAnsi="Verdana"/>
          <w:color w:val="000000" w:themeColor="text1"/>
          <w:sz w:val="28"/>
          <w:szCs w:val="28"/>
        </w:rPr>
      </w:pPr>
    </w:p>
    <w:p w14:paraId="188FAE48" w14:textId="77777777" w:rsidR="0070741C" w:rsidRPr="00D72FA5" w:rsidRDefault="0070741C" w:rsidP="490E5D33">
      <w:pPr>
        <w:rPr>
          <w:rFonts w:ascii="Verdana" w:hAnsi="Verdana"/>
          <w:sz w:val="28"/>
          <w:szCs w:val="28"/>
        </w:rPr>
      </w:pPr>
    </w:p>
    <w:sectPr w:rsidR="0070741C" w:rsidRPr="00D72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2y3ckPhC" int2:invalidationBookmarkName="" int2:hashCode="vTcNG2+bNYCncI" int2:id="4W8AEw3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6746"/>
    <w:multiLevelType w:val="hybridMultilevel"/>
    <w:tmpl w:val="10B6835A"/>
    <w:lvl w:ilvl="0" w:tplc="A70E36DE">
      <w:start w:val="1"/>
      <w:numFmt w:val="bullet"/>
      <w:lvlText w:val=""/>
      <w:lvlJc w:val="left"/>
      <w:pPr>
        <w:ind w:left="720" w:hanging="360"/>
      </w:pPr>
      <w:rPr>
        <w:rFonts w:ascii="Symbol" w:hAnsi="Symbol" w:hint="default"/>
      </w:rPr>
    </w:lvl>
    <w:lvl w:ilvl="1" w:tplc="557CEABC">
      <w:start w:val="1"/>
      <w:numFmt w:val="bullet"/>
      <w:lvlText w:val="o"/>
      <w:lvlJc w:val="left"/>
      <w:pPr>
        <w:ind w:left="1440" w:hanging="360"/>
      </w:pPr>
      <w:rPr>
        <w:rFonts w:ascii="Courier New" w:hAnsi="Courier New" w:hint="default"/>
      </w:rPr>
    </w:lvl>
    <w:lvl w:ilvl="2" w:tplc="EFCE66C4">
      <w:start w:val="1"/>
      <w:numFmt w:val="bullet"/>
      <w:lvlText w:val=""/>
      <w:lvlJc w:val="left"/>
      <w:pPr>
        <w:ind w:left="2160" w:hanging="360"/>
      </w:pPr>
      <w:rPr>
        <w:rFonts w:ascii="Wingdings" w:hAnsi="Wingdings" w:hint="default"/>
      </w:rPr>
    </w:lvl>
    <w:lvl w:ilvl="3" w:tplc="0AD847E8">
      <w:start w:val="1"/>
      <w:numFmt w:val="bullet"/>
      <w:lvlText w:val=""/>
      <w:lvlJc w:val="left"/>
      <w:pPr>
        <w:ind w:left="2880" w:hanging="360"/>
      </w:pPr>
      <w:rPr>
        <w:rFonts w:ascii="Symbol" w:hAnsi="Symbol" w:hint="default"/>
      </w:rPr>
    </w:lvl>
    <w:lvl w:ilvl="4" w:tplc="071E8EAA">
      <w:start w:val="1"/>
      <w:numFmt w:val="bullet"/>
      <w:lvlText w:val="o"/>
      <w:lvlJc w:val="left"/>
      <w:pPr>
        <w:ind w:left="3600" w:hanging="360"/>
      </w:pPr>
      <w:rPr>
        <w:rFonts w:ascii="Courier New" w:hAnsi="Courier New" w:hint="default"/>
      </w:rPr>
    </w:lvl>
    <w:lvl w:ilvl="5" w:tplc="AB0434C8">
      <w:start w:val="1"/>
      <w:numFmt w:val="bullet"/>
      <w:lvlText w:val=""/>
      <w:lvlJc w:val="left"/>
      <w:pPr>
        <w:ind w:left="4320" w:hanging="360"/>
      </w:pPr>
      <w:rPr>
        <w:rFonts w:ascii="Wingdings" w:hAnsi="Wingdings" w:hint="default"/>
      </w:rPr>
    </w:lvl>
    <w:lvl w:ilvl="6" w:tplc="40742408">
      <w:start w:val="1"/>
      <w:numFmt w:val="bullet"/>
      <w:lvlText w:val=""/>
      <w:lvlJc w:val="left"/>
      <w:pPr>
        <w:ind w:left="5040" w:hanging="360"/>
      </w:pPr>
      <w:rPr>
        <w:rFonts w:ascii="Symbol" w:hAnsi="Symbol" w:hint="default"/>
      </w:rPr>
    </w:lvl>
    <w:lvl w:ilvl="7" w:tplc="CE6C8A06">
      <w:start w:val="1"/>
      <w:numFmt w:val="bullet"/>
      <w:lvlText w:val="o"/>
      <w:lvlJc w:val="left"/>
      <w:pPr>
        <w:ind w:left="5760" w:hanging="360"/>
      </w:pPr>
      <w:rPr>
        <w:rFonts w:ascii="Courier New" w:hAnsi="Courier New" w:hint="default"/>
      </w:rPr>
    </w:lvl>
    <w:lvl w:ilvl="8" w:tplc="B100042A">
      <w:start w:val="1"/>
      <w:numFmt w:val="bullet"/>
      <w:lvlText w:val=""/>
      <w:lvlJc w:val="left"/>
      <w:pPr>
        <w:ind w:left="6480" w:hanging="360"/>
      </w:pPr>
      <w:rPr>
        <w:rFonts w:ascii="Wingdings" w:hAnsi="Wingdings" w:hint="default"/>
      </w:rPr>
    </w:lvl>
  </w:abstractNum>
  <w:abstractNum w:abstractNumId="1" w15:restartNumberingAfterBreak="0">
    <w:nsid w:val="36B60489"/>
    <w:multiLevelType w:val="hybridMultilevel"/>
    <w:tmpl w:val="12BE44B0"/>
    <w:lvl w:ilvl="0" w:tplc="8C369ECC">
      <w:start w:val="1"/>
      <w:numFmt w:val="bullet"/>
      <w:lvlText w:val=""/>
      <w:lvlJc w:val="left"/>
      <w:pPr>
        <w:ind w:left="720" w:hanging="360"/>
      </w:pPr>
      <w:rPr>
        <w:rFonts w:ascii="Symbol" w:hAnsi="Symbol" w:hint="default"/>
      </w:rPr>
    </w:lvl>
    <w:lvl w:ilvl="1" w:tplc="6B7CFE0A">
      <w:start w:val="1"/>
      <w:numFmt w:val="bullet"/>
      <w:lvlText w:val="o"/>
      <w:lvlJc w:val="left"/>
      <w:pPr>
        <w:ind w:left="1440" w:hanging="360"/>
      </w:pPr>
      <w:rPr>
        <w:rFonts w:ascii="Courier New" w:hAnsi="Courier New" w:hint="default"/>
      </w:rPr>
    </w:lvl>
    <w:lvl w:ilvl="2" w:tplc="6E60C276">
      <w:start w:val="1"/>
      <w:numFmt w:val="bullet"/>
      <w:lvlText w:val=""/>
      <w:lvlJc w:val="left"/>
      <w:pPr>
        <w:ind w:left="2160" w:hanging="360"/>
      </w:pPr>
      <w:rPr>
        <w:rFonts w:ascii="Wingdings" w:hAnsi="Wingdings" w:hint="default"/>
      </w:rPr>
    </w:lvl>
    <w:lvl w:ilvl="3" w:tplc="E15AD8F0">
      <w:start w:val="1"/>
      <w:numFmt w:val="bullet"/>
      <w:lvlText w:val=""/>
      <w:lvlJc w:val="left"/>
      <w:pPr>
        <w:ind w:left="2880" w:hanging="360"/>
      </w:pPr>
      <w:rPr>
        <w:rFonts w:ascii="Symbol" w:hAnsi="Symbol" w:hint="default"/>
      </w:rPr>
    </w:lvl>
    <w:lvl w:ilvl="4" w:tplc="2A86D36E">
      <w:start w:val="1"/>
      <w:numFmt w:val="bullet"/>
      <w:lvlText w:val="o"/>
      <w:lvlJc w:val="left"/>
      <w:pPr>
        <w:ind w:left="3600" w:hanging="360"/>
      </w:pPr>
      <w:rPr>
        <w:rFonts w:ascii="Courier New" w:hAnsi="Courier New" w:hint="default"/>
      </w:rPr>
    </w:lvl>
    <w:lvl w:ilvl="5" w:tplc="B142C360">
      <w:start w:val="1"/>
      <w:numFmt w:val="bullet"/>
      <w:lvlText w:val=""/>
      <w:lvlJc w:val="left"/>
      <w:pPr>
        <w:ind w:left="4320" w:hanging="360"/>
      </w:pPr>
      <w:rPr>
        <w:rFonts w:ascii="Wingdings" w:hAnsi="Wingdings" w:hint="default"/>
      </w:rPr>
    </w:lvl>
    <w:lvl w:ilvl="6" w:tplc="C83AECAC">
      <w:start w:val="1"/>
      <w:numFmt w:val="bullet"/>
      <w:lvlText w:val=""/>
      <w:lvlJc w:val="left"/>
      <w:pPr>
        <w:ind w:left="5040" w:hanging="360"/>
      </w:pPr>
      <w:rPr>
        <w:rFonts w:ascii="Symbol" w:hAnsi="Symbol" w:hint="default"/>
      </w:rPr>
    </w:lvl>
    <w:lvl w:ilvl="7" w:tplc="4202CE1A">
      <w:start w:val="1"/>
      <w:numFmt w:val="bullet"/>
      <w:lvlText w:val="o"/>
      <w:lvlJc w:val="left"/>
      <w:pPr>
        <w:ind w:left="5760" w:hanging="360"/>
      </w:pPr>
      <w:rPr>
        <w:rFonts w:ascii="Courier New" w:hAnsi="Courier New" w:hint="default"/>
      </w:rPr>
    </w:lvl>
    <w:lvl w:ilvl="8" w:tplc="5D18CAC6">
      <w:start w:val="1"/>
      <w:numFmt w:val="bullet"/>
      <w:lvlText w:val=""/>
      <w:lvlJc w:val="left"/>
      <w:pPr>
        <w:ind w:left="6480" w:hanging="360"/>
      </w:pPr>
      <w:rPr>
        <w:rFonts w:ascii="Wingdings" w:hAnsi="Wingdings" w:hint="default"/>
      </w:rPr>
    </w:lvl>
  </w:abstractNum>
  <w:abstractNum w:abstractNumId="2" w15:restartNumberingAfterBreak="0">
    <w:nsid w:val="3EB2B7F4"/>
    <w:multiLevelType w:val="hybridMultilevel"/>
    <w:tmpl w:val="BE6824D4"/>
    <w:lvl w:ilvl="0" w:tplc="39CCB78C">
      <w:start w:val="1"/>
      <w:numFmt w:val="bullet"/>
      <w:lvlText w:val=""/>
      <w:lvlJc w:val="left"/>
      <w:pPr>
        <w:ind w:left="720" w:hanging="360"/>
      </w:pPr>
      <w:rPr>
        <w:rFonts w:ascii="Symbol" w:hAnsi="Symbol" w:hint="default"/>
      </w:rPr>
    </w:lvl>
    <w:lvl w:ilvl="1" w:tplc="EA56646C">
      <w:start w:val="1"/>
      <w:numFmt w:val="bullet"/>
      <w:lvlText w:val="o"/>
      <w:lvlJc w:val="left"/>
      <w:pPr>
        <w:ind w:left="1440" w:hanging="360"/>
      </w:pPr>
      <w:rPr>
        <w:rFonts w:ascii="Courier New" w:hAnsi="Courier New" w:hint="default"/>
      </w:rPr>
    </w:lvl>
    <w:lvl w:ilvl="2" w:tplc="05D886B2">
      <w:start w:val="1"/>
      <w:numFmt w:val="bullet"/>
      <w:lvlText w:val=""/>
      <w:lvlJc w:val="left"/>
      <w:pPr>
        <w:ind w:left="2160" w:hanging="360"/>
      </w:pPr>
      <w:rPr>
        <w:rFonts w:ascii="Wingdings" w:hAnsi="Wingdings" w:hint="default"/>
      </w:rPr>
    </w:lvl>
    <w:lvl w:ilvl="3" w:tplc="EC7A83A6">
      <w:start w:val="1"/>
      <w:numFmt w:val="bullet"/>
      <w:lvlText w:val=""/>
      <w:lvlJc w:val="left"/>
      <w:pPr>
        <w:ind w:left="2880" w:hanging="360"/>
      </w:pPr>
      <w:rPr>
        <w:rFonts w:ascii="Symbol" w:hAnsi="Symbol" w:hint="default"/>
      </w:rPr>
    </w:lvl>
    <w:lvl w:ilvl="4" w:tplc="14B24FD8">
      <w:start w:val="1"/>
      <w:numFmt w:val="bullet"/>
      <w:lvlText w:val="o"/>
      <w:lvlJc w:val="left"/>
      <w:pPr>
        <w:ind w:left="3600" w:hanging="360"/>
      </w:pPr>
      <w:rPr>
        <w:rFonts w:ascii="Courier New" w:hAnsi="Courier New" w:hint="default"/>
      </w:rPr>
    </w:lvl>
    <w:lvl w:ilvl="5" w:tplc="854C3C7A">
      <w:start w:val="1"/>
      <w:numFmt w:val="bullet"/>
      <w:lvlText w:val=""/>
      <w:lvlJc w:val="left"/>
      <w:pPr>
        <w:ind w:left="4320" w:hanging="360"/>
      </w:pPr>
      <w:rPr>
        <w:rFonts w:ascii="Wingdings" w:hAnsi="Wingdings" w:hint="default"/>
      </w:rPr>
    </w:lvl>
    <w:lvl w:ilvl="6" w:tplc="921CA0EE">
      <w:start w:val="1"/>
      <w:numFmt w:val="bullet"/>
      <w:lvlText w:val=""/>
      <w:lvlJc w:val="left"/>
      <w:pPr>
        <w:ind w:left="5040" w:hanging="360"/>
      </w:pPr>
      <w:rPr>
        <w:rFonts w:ascii="Symbol" w:hAnsi="Symbol" w:hint="default"/>
      </w:rPr>
    </w:lvl>
    <w:lvl w:ilvl="7" w:tplc="4040666C">
      <w:start w:val="1"/>
      <w:numFmt w:val="bullet"/>
      <w:lvlText w:val="o"/>
      <w:lvlJc w:val="left"/>
      <w:pPr>
        <w:ind w:left="5760" w:hanging="360"/>
      </w:pPr>
      <w:rPr>
        <w:rFonts w:ascii="Courier New" w:hAnsi="Courier New" w:hint="default"/>
      </w:rPr>
    </w:lvl>
    <w:lvl w:ilvl="8" w:tplc="C386770A">
      <w:start w:val="1"/>
      <w:numFmt w:val="bullet"/>
      <w:lvlText w:val=""/>
      <w:lvlJc w:val="left"/>
      <w:pPr>
        <w:ind w:left="6480" w:hanging="360"/>
      </w:pPr>
      <w:rPr>
        <w:rFonts w:ascii="Wingdings" w:hAnsi="Wingdings" w:hint="default"/>
      </w:rPr>
    </w:lvl>
  </w:abstractNum>
  <w:abstractNum w:abstractNumId="3" w15:restartNumberingAfterBreak="0">
    <w:nsid w:val="50F330F6"/>
    <w:multiLevelType w:val="hybridMultilevel"/>
    <w:tmpl w:val="970E8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16628979">
    <w:abstractNumId w:val="2"/>
  </w:num>
  <w:num w:numId="2" w16cid:durableId="1048334831">
    <w:abstractNumId w:val="0"/>
  </w:num>
  <w:num w:numId="3" w16cid:durableId="1623342394">
    <w:abstractNumId w:val="1"/>
  </w:num>
  <w:num w:numId="4" w16cid:durableId="395472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2940FE"/>
    <w:rsid w:val="00000342"/>
    <w:rsid w:val="00006711"/>
    <w:rsid w:val="00010488"/>
    <w:rsid w:val="0001225B"/>
    <w:rsid w:val="00053987"/>
    <w:rsid w:val="00055CC5"/>
    <w:rsid w:val="00057672"/>
    <w:rsid w:val="000720FF"/>
    <w:rsid w:val="00085019"/>
    <w:rsid w:val="000A3CA7"/>
    <w:rsid w:val="000B14F7"/>
    <w:rsid w:val="000D76AB"/>
    <w:rsid w:val="000E7139"/>
    <w:rsid w:val="000E7ED7"/>
    <w:rsid w:val="000F1B54"/>
    <w:rsid w:val="001068A8"/>
    <w:rsid w:val="001361C7"/>
    <w:rsid w:val="00156A06"/>
    <w:rsid w:val="00163BC7"/>
    <w:rsid w:val="001861CD"/>
    <w:rsid w:val="00195B56"/>
    <w:rsid w:val="001D17F7"/>
    <w:rsid w:val="001E07ED"/>
    <w:rsid w:val="001E2606"/>
    <w:rsid w:val="00210709"/>
    <w:rsid w:val="00211B8F"/>
    <w:rsid w:val="002419F0"/>
    <w:rsid w:val="00257918"/>
    <w:rsid w:val="00257B3E"/>
    <w:rsid w:val="00260E6C"/>
    <w:rsid w:val="00280BA1"/>
    <w:rsid w:val="002A739F"/>
    <w:rsid w:val="002C1767"/>
    <w:rsid w:val="002D7901"/>
    <w:rsid w:val="002F3E44"/>
    <w:rsid w:val="002F5AAC"/>
    <w:rsid w:val="00314860"/>
    <w:rsid w:val="003252F4"/>
    <w:rsid w:val="00345F08"/>
    <w:rsid w:val="00371BD4"/>
    <w:rsid w:val="00374310"/>
    <w:rsid w:val="003759DB"/>
    <w:rsid w:val="00381C4E"/>
    <w:rsid w:val="00383865"/>
    <w:rsid w:val="003B35E4"/>
    <w:rsid w:val="003C51B7"/>
    <w:rsid w:val="003F1009"/>
    <w:rsid w:val="003F2B4B"/>
    <w:rsid w:val="00412F04"/>
    <w:rsid w:val="00423500"/>
    <w:rsid w:val="00425DBA"/>
    <w:rsid w:val="00441122"/>
    <w:rsid w:val="00447F18"/>
    <w:rsid w:val="0046482D"/>
    <w:rsid w:val="00474038"/>
    <w:rsid w:val="00481B74"/>
    <w:rsid w:val="0049208E"/>
    <w:rsid w:val="004B084F"/>
    <w:rsid w:val="004B61B6"/>
    <w:rsid w:val="004C30E9"/>
    <w:rsid w:val="004D10FC"/>
    <w:rsid w:val="004D64DB"/>
    <w:rsid w:val="004E2EC6"/>
    <w:rsid w:val="00500692"/>
    <w:rsid w:val="005163E9"/>
    <w:rsid w:val="00516E6C"/>
    <w:rsid w:val="0053696F"/>
    <w:rsid w:val="00541D23"/>
    <w:rsid w:val="005C722D"/>
    <w:rsid w:val="005E28CF"/>
    <w:rsid w:val="005F4859"/>
    <w:rsid w:val="00600C32"/>
    <w:rsid w:val="006062C2"/>
    <w:rsid w:val="006277B4"/>
    <w:rsid w:val="00634C21"/>
    <w:rsid w:val="006350BE"/>
    <w:rsid w:val="00653B9D"/>
    <w:rsid w:val="00673E1D"/>
    <w:rsid w:val="006961F5"/>
    <w:rsid w:val="006A0E67"/>
    <w:rsid w:val="006B5BAD"/>
    <w:rsid w:val="006C1B97"/>
    <w:rsid w:val="006C7D0E"/>
    <w:rsid w:val="006F558C"/>
    <w:rsid w:val="0070315C"/>
    <w:rsid w:val="00704B73"/>
    <w:rsid w:val="0070741C"/>
    <w:rsid w:val="0071454F"/>
    <w:rsid w:val="00722106"/>
    <w:rsid w:val="00723577"/>
    <w:rsid w:val="00725107"/>
    <w:rsid w:val="00732F4A"/>
    <w:rsid w:val="00736549"/>
    <w:rsid w:val="0077246E"/>
    <w:rsid w:val="007949A2"/>
    <w:rsid w:val="007C1552"/>
    <w:rsid w:val="007C28CD"/>
    <w:rsid w:val="007C354D"/>
    <w:rsid w:val="007E1058"/>
    <w:rsid w:val="007F7D67"/>
    <w:rsid w:val="0082164B"/>
    <w:rsid w:val="00865DFF"/>
    <w:rsid w:val="00885B09"/>
    <w:rsid w:val="0089543F"/>
    <w:rsid w:val="008C6A00"/>
    <w:rsid w:val="008D60E4"/>
    <w:rsid w:val="008E41E1"/>
    <w:rsid w:val="008E5141"/>
    <w:rsid w:val="008E7B61"/>
    <w:rsid w:val="00907ED4"/>
    <w:rsid w:val="00930618"/>
    <w:rsid w:val="009320CF"/>
    <w:rsid w:val="00935D86"/>
    <w:rsid w:val="00941540"/>
    <w:rsid w:val="00957FA0"/>
    <w:rsid w:val="00971ED8"/>
    <w:rsid w:val="009A77B5"/>
    <w:rsid w:val="009E049B"/>
    <w:rsid w:val="00A164C1"/>
    <w:rsid w:val="00A16679"/>
    <w:rsid w:val="00A469CE"/>
    <w:rsid w:val="00A55C7A"/>
    <w:rsid w:val="00A86C61"/>
    <w:rsid w:val="00A87DC6"/>
    <w:rsid w:val="00A94D2C"/>
    <w:rsid w:val="00AA28FA"/>
    <w:rsid w:val="00AC5079"/>
    <w:rsid w:val="00AC70D5"/>
    <w:rsid w:val="00AC781B"/>
    <w:rsid w:val="00AD3E51"/>
    <w:rsid w:val="00AE2E23"/>
    <w:rsid w:val="00B31CD2"/>
    <w:rsid w:val="00B32D4D"/>
    <w:rsid w:val="00B50820"/>
    <w:rsid w:val="00B534C3"/>
    <w:rsid w:val="00B81CDD"/>
    <w:rsid w:val="00B902FC"/>
    <w:rsid w:val="00B936EB"/>
    <w:rsid w:val="00B9675F"/>
    <w:rsid w:val="00BF7D7B"/>
    <w:rsid w:val="00C06B7C"/>
    <w:rsid w:val="00C17A7B"/>
    <w:rsid w:val="00C47CF9"/>
    <w:rsid w:val="00C71750"/>
    <w:rsid w:val="00C7693C"/>
    <w:rsid w:val="00C854E9"/>
    <w:rsid w:val="00C8576E"/>
    <w:rsid w:val="00CA4D17"/>
    <w:rsid w:val="00CC76E2"/>
    <w:rsid w:val="00D2788B"/>
    <w:rsid w:val="00D47AA4"/>
    <w:rsid w:val="00D57D76"/>
    <w:rsid w:val="00D60F0B"/>
    <w:rsid w:val="00D72FA5"/>
    <w:rsid w:val="00D76937"/>
    <w:rsid w:val="00D817C7"/>
    <w:rsid w:val="00D91602"/>
    <w:rsid w:val="00DC2D7F"/>
    <w:rsid w:val="00DC6449"/>
    <w:rsid w:val="00E22CCD"/>
    <w:rsid w:val="00E27F9C"/>
    <w:rsid w:val="00E323E2"/>
    <w:rsid w:val="00E83113"/>
    <w:rsid w:val="00EB4E89"/>
    <w:rsid w:val="00EE3A40"/>
    <w:rsid w:val="00EE7660"/>
    <w:rsid w:val="00EF19FB"/>
    <w:rsid w:val="00F2181D"/>
    <w:rsid w:val="00F41913"/>
    <w:rsid w:val="00F600B5"/>
    <w:rsid w:val="00F674BB"/>
    <w:rsid w:val="00F81A08"/>
    <w:rsid w:val="00FB4C02"/>
    <w:rsid w:val="00FF05C5"/>
    <w:rsid w:val="422940FE"/>
    <w:rsid w:val="490E5D33"/>
    <w:rsid w:val="6961CCE1"/>
    <w:rsid w:val="7103F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940FE"/>
  <w15:chartTrackingRefBased/>
  <w15:docId w15:val="{CC0115F7-92AE-4CC1-A7FC-DF7355C2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3759DB"/>
    <w:rPr>
      <w:color w:val="605E5C"/>
      <w:shd w:val="clear" w:color="auto" w:fill="E1DFDD"/>
    </w:rPr>
  </w:style>
  <w:style w:type="character" w:styleId="CommentReference">
    <w:name w:val="annotation reference"/>
    <w:basedOn w:val="DefaultParagraphFont"/>
    <w:uiPriority w:val="99"/>
    <w:semiHidden/>
    <w:unhideWhenUsed/>
    <w:rsid w:val="00BF7D7B"/>
    <w:rPr>
      <w:sz w:val="16"/>
      <w:szCs w:val="16"/>
    </w:rPr>
  </w:style>
  <w:style w:type="paragraph" w:styleId="CommentText">
    <w:name w:val="annotation text"/>
    <w:basedOn w:val="Normal"/>
    <w:link w:val="CommentTextChar"/>
    <w:uiPriority w:val="99"/>
    <w:unhideWhenUsed/>
    <w:rsid w:val="00BF7D7B"/>
    <w:pPr>
      <w:spacing w:line="240" w:lineRule="auto"/>
    </w:pPr>
    <w:rPr>
      <w:sz w:val="20"/>
      <w:szCs w:val="20"/>
    </w:rPr>
  </w:style>
  <w:style w:type="character" w:customStyle="1" w:styleId="CommentTextChar">
    <w:name w:val="Comment Text Char"/>
    <w:basedOn w:val="DefaultParagraphFont"/>
    <w:link w:val="CommentText"/>
    <w:uiPriority w:val="99"/>
    <w:rsid w:val="00BF7D7B"/>
    <w:rPr>
      <w:sz w:val="20"/>
      <w:szCs w:val="20"/>
    </w:rPr>
  </w:style>
  <w:style w:type="paragraph" w:styleId="CommentSubject">
    <w:name w:val="annotation subject"/>
    <w:basedOn w:val="CommentText"/>
    <w:next w:val="CommentText"/>
    <w:link w:val="CommentSubjectChar"/>
    <w:uiPriority w:val="99"/>
    <w:semiHidden/>
    <w:unhideWhenUsed/>
    <w:rsid w:val="00BF7D7B"/>
    <w:rPr>
      <w:b/>
      <w:bCs/>
    </w:rPr>
  </w:style>
  <w:style w:type="character" w:customStyle="1" w:styleId="CommentSubjectChar">
    <w:name w:val="Comment Subject Char"/>
    <w:basedOn w:val="CommentTextChar"/>
    <w:link w:val="CommentSubject"/>
    <w:uiPriority w:val="99"/>
    <w:semiHidden/>
    <w:rsid w:val="00BF7D7B"/>
    <w:rPr>
      <w:b/>
      <w:bCs/>
      <w:sz w:val="20"/>
      <w:szCs w:val="20"/>
    </w:rPr>
  </w:style>
  <w:style w:type="paragraph" w:styleId="Revision">
    <w:name w:val="Revision"/>
    <w:hidden/>
    <w:uiPriority w:val="99"/>
    <w:semiHidden/>
    <w:rsid w:val="004C30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CBlind.org" TargetMode="External"/><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png"/><Relationship Id="rId17" Type="http://schemas.microsoft.com/office/2020/10/relationships/intelligence" Target="intelligenc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3136</Words>
  <Characters>17879</Characters>
  <Application>Microsoft Office Word</Application>
  <DocSecurity>0</DocSecurity>
  <Lines>148</Lines>
  <Paragraphs>41</Paragraphs>
  <ScaleCrop>false</ScaleCrop>
  <Company/>
  <LinksUpToDate>false</LinksUpToDate>
  <CharactersWithSpaces>20974</CharactersWithSpaces>
  <SharedDoc>false</SharedDoc>
  <HLinks>
    <vt:vector size="6" baseType="variant">
      <vt:variant>
        <vt:i4>1048636</vt:i4>
      </vt:variant>
      <vt:variant>
        <vt:i4>0</vt:i4>
      </vt:variant>
      <vt:variant>
        <vt:i4>0</vt:i4>
      </vt:variant>
      <vt:variant>
        <vt:i4>5</vt:i4>
      </vt:variant>
      <vt:variant>
        <vt:lpwstr>mailto:Info@WCBlind.org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Moore</dc:creator>
  <cp:keywords/>
  <dc:description/>
  <cp:lastModifiedBy>Jaxon Baker</cp:lastModifiedBy>
  <cp:revision>13</cp:revision>
  <dcterms:created xsi:type="dcterms:W3CDTF">2024-01-11T17:45:00Z</dcterms:created>
  <dcterms:modified xsi:type="dcterms:W3CDTF">2024-02-01T22:09:00Z</dcterms:modified>
</cp:coreProperties>
</file>